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spacing w:before="0" w:after="0" w:line="580" w:lineRule="exact"/>
        <w:jc w:val="center"/>
        <w:rPr>
          <w:rFonts w:ascii="Times New Roman" w:hAnsi="Times New Roman" w:eastAsia="方正小标宋简体" w:cs="方正小标宋简体"/>
          <w:b w:val="0"/>
          <w:color w:val="auto"/>
        </w:rPr>
      </w:pPr>
      <w:bookmarkStart w:id="0" w:name="OLE_LINK2"/>
      <w:r>
        <w:rPr>
          <w:rFonts w:hint="eastAsia" w:ascii="Times New Roman" w:hAnsi="Times New Roman" w:eastAsia="方正小标宋简体" w:cs="方正小标宋简体"/>
          <w:b w:val="0"/>
          <w:color w:val="auto"/>
        </w:rPr>
        <w:t>杭州市人民防空工程质量监督管理办法</w:t>
      </w:r>
      <w:bookmarkEnd w:id="0"/>
    </w:p>
    <w:p>
      <w:pPr>
        <w:pStyle w:val="2"/>
        <w:spacing w:before="0" w:after="0" w:line="580" w:lineRule="exact"/>
        <w:jc w:val="center"/>
        <w:rPr>
          <w:rFonts w:ascii="仿宋_GB2312" w:hAnsi="仿宋_GB2312" w:eastAsia="仿宋_GB2312" w:cs="仿宋_GB2312"/>
          <w:b w:val="0"/>
          <w:color w:val="auto"/>
          <w:sz w:val="32"/>
          <w:szCs w:val="32"/>
        </w:rPr>
      </w:pPr>
      <w:r>
        <w:rPr>
          <w:rFonts w:hint="eastAsia" w:ascii="仿宋_GB2312" w:hAnsi="仿宋_GB2312" w:eastAsia="仿宋_GB2312" w:cs="仿宋_GB2312"/>
          <w:b w:val="0"/>
          <w:color w:val="auto"/>
          <w:sz w:val="32"/>
          <w:szCs w:val="32"/>
        </w:rPr>
        <w:t>（征求意见稿）</w:t>
      </w:r>
    </w:p>
    <w:p>
      <w:pPr>
        <w:pStyle w:val="7"/>
        <w:widowControl/>
        <w:spacing w:before="0" w:beforeAutospacing="0" w:after="0" w:afterAutospacing="0" w:line="580" w:lineRule="exact"/>
        <w:ind w:firstLine="640" w:firstLineChars="200"/>
        <w:jc w:val="both"/>
        <w:rPr>
          <w:rFonts w:ascii="Times New Roman" w:hAnsi="Times New Roman" w:eastAsia="方正小标宋简体"/>
          <w:bCs/>
          <w:color w:val="auto"/>
          <w:sz w:val="32"/>
          <w:szCs w:val="32"/>
        </w:rPr>
      </w:pPr>
    </w:p>
    <w:p>
      <w:pPr>
        <w:pStyle w:val="7"/>
        <w:widowControl/>
        <w:adjustRightInd w:val="0"/>
        <w:snapToGrid w:val="0"/>
        <w:spacing w:before="249" w:beforeLines="80" w:beforeAutospacing="0" w:after="249" w:afterLines="80" w:afterAutospacing="0" w:line="580" w:lineRule="exact"/>
        <w:jc w:val="center"/>
        <w:rPr>
          <w:rFonts w:ascii="Times New Roman" w:hAnsi="Times New Roman" w:eastAsia="仿宋_GB2312"/>
          <w:color w:val="auto"/>
          <w:sz w:val="32"/>
          <w:szCs w:val="32"/>
        </w:rPr>
      </w:pPr>
      <w:r>
        <w:rPr>
          <w:rFonts w:ascii="Times New Roman" w:hAnsi="Times New Roman" w:eastAsia="黑体"/>
          <w:color w:val="auto"/>
          <w:sz w:val="36"/>
          <w:szCs w:val="36"/>
        </w:rPr>
        <w:t>第一章</w:t>
      </w:r>
      <w:r>
        <w:rPr>
          <w:rFonts w:hint="eastAsia" w:ascii="Times New Roman" w:hAnsi="Times New Roman" w:eastAsia="黑体"/>
          <w:color w:val="auto"/>
          <w:sz w:val="36"/>
          <w:szCs w:val="36"/>
        </w:rPr>
        <w:t xml:space="preserve">  </w:t>
      </w:r>
      <w:r>
        <w:rPr>
          <w:rFonts w:ascii="Times New Roman" w:hAnsi="Times New Roman" w:eastAsia="黑体"/>
          <w:color w:val="auto"/>
          <w:sz w:val="36"/>
          <w:szCs w:val="36"/>
        </w:rPr>
        <w:t>总</w:t>
      </w:r>
      <w:r>
        <w:rPr>
          <w:rFonts w:hint="eastAsia" w:ascii="Times New Roman" w:hAnsi="Times New Roman" w:eastAsia="黑体"/>
          <w:color w:val="auto"/>
          <w:sz w:val="36"/>
          <w:szCs w:val="36"/>
        </w:rPr>
        <w:t xml:space="preserve">  </w:t>
      </w:r>
      <w:r>
        <w:rPr>
          <w:rFonts w:ascii="Times New Roman" w:hAnsi="Times New Roman" w:eastAsia="黑体"/>
          <w:color w:val="auto"/>
          <w:sz w:val="36"/>
          <w:szCs w:val="36"/>
        </w:rPr>
        <w:t>则</w:t>
      </w:r>
    </w:p>
    <w:p>
      <w:pPr>
        <w:pStyle w:val="7"/>
        <w:widowControl/>
        <w:adjustRightInd w:val="0"/>
        <w:snapToGrid w:val="0"/>
        <w:spacing w:before="0" w:beforeAutospacing="0" w:after="0" w:afterAutospacing="0" w:line="580" w:lineRule="exact"/>
        <w:ind w:firstLine="640" w:firstLineChars="200"/>
        <w:jc w:val="both"/>
        <w:rPr>
          <w:rFonts w:ascii="Times New Roman" w:hAnsi="Times New Roman" w:eastAsia="仿宋_GB2312"/>
          <w:color w:val="auto"/>
          <w:sz w:val="32"/>
          <w:szCs w:val="32"/>
        </w:rPr>
      </w:pPr>
      <w:r>
        <w:rPr>
          <w:rFonts w:hint="eastAsia" w:ascii="Times New Roman" w:hAnsi="Times New Roman" w:eastAsia="黑体"/>
          <w:color w:val="auto"/>
          <w:sz w:val="32"/>
          <w:szCs w:val="32"/>
        </w:rPr>
        <w:t>第一条</w:t>
      </w:r>
      <w:r>
        <w:rPr>
          <w:rFonts w:hint="eastAsia" w:ascii="Times New Roman" w:hAnsi="Times New Roman" w:eastAsia="仿宋_GB2312"/>
          <w:color w:val="auto"/>
          <w:sz w:val="32"/>
          <w:szCs w:val="32"/>
        </w:rPr>
        <w:t xml:space="preserve"> 为规范和加强本市人民防空工程（以下简称人防工程）质量的监督管理工作，</w:t>
      </w:r>
      <w:r>
        <w:rPr>
          <w:rFonts w:hint="eastAsia" w:ascii="Times New Roman" w:hAnsi="Times New Roman" w:eastAsia="仿宋_GB2312"/>
          <w:color w:val="auto"/>
          <w:sz w:val="32"/>
          <w:szCs w:val="32"/>
          <w:lang w:val="en-US" w:eastAsia="zh-CN"/>
        </w:rPr>
        <w:t>促进人防工程的质量管理，</w:t>
      </w:r>
      <w:r>
        <w:rPr>
          <w:rFonts w:hint="eastAsia" w:ascii="Times New Roman" w:hAnsi="Times New Roman" w:eastAsia="仿宋_GB2312"/>
          <w:color w:val="auto"/>
          <w:sz w:val="32"/>
          <w:szCs w:val="32"/>
        </w:rPr>
        <w:t>保护人民生命和财产安全，根据《中华人民共和国人民防空法》《建设工程质量管理条例》《浙江省实施&lt;人防法&gt;办法》《浙江省防空地下室管理规定》《房屋建筑和市政基础设施工程质量监督管理规定》《杭州市人民防空工程管理规定》等相关法律、法规、规章及《人民防空工程质量监督管理规定》，结合本市实际，制定本办法。</w:t>
      </w:r>
    </w:p>
    <w:p>
      <w:pPr>
        <w:pStyle w:val="7"/>
        <w:widowControl/>
        <w:adjustRightInd w:val="0"/>
        <w:snapToGrid w:val="0"/>
        <w:spacing w:before="0" w:beforeAutospacing="0" w:after="0" w:afterAutospacing="0" w:line="580" w:lineRule="exact"/>
        <w:ind w:firstLine="640" w:firstLineChars="200"/>
        <w:jc w:val="both"/>
        <w:rPr>
          <w:rFonts w:ascii="Times New Roman" w:hAnsi="Times New Roman" w:eastAsia="仿宋_GB2312"/>
          <w:color w:val="auto"/>
          <w:sz w:val="32"/>
          <w:szCs w:val="32"/>
        </w:rPr>
      </w:pPr>
      <w:r>
        <w:rPr>
          <w:rFonts w:ascii="Times New Roman" w:hAnsi="Times New Roman" w:eastAsia="黑体"/>
          <w:color w:val="auto"/>
          <w:sz w:val="32"/>
          <w:szCs w:val="32"/>
        </w:rPr>
        <w:t>第</w:t>
      </w:r>
      <w:r>
        <w:rPr>
          <w:rFonts w:hint="eastAsia" w:ascii="Times New Roman" w:hAnsi="Times New Roman" w:eastAsia="黑体"/>
          <w:color w:val="auto"/>
          <w:sz w:val="32"/>
          <w:szCs w:val="32"/>
        </w:rPr>
        <w:t>二</w:t>
      </w:r>
      <w:r>
        <w:rPr>
          <w:rFonts w:ascii="Times New Roman" w:hAnsi="Times New Roman" w:eastAsia="黑体"/>
          <w:color w:val="auto"/>
          <w:sz w:val="32"/>
          <w:szCs w:val="32"/>
        </w:rPr>
        <w:t>条</w:t>
      </w:r>
      <w:r>
        <w:rPr>
          <w:rFonts w:ascii="Times New Roman" w:hAnsi="Times New Roman" w:eastAsia="仿宋_GB2312"/>
          <w:color w:val="auto"/>
          <w:sz w:val="32"/>
          <w:szCs w:val="32"/>
        </w:rPr>
        <w:t xml:space="preserve"> </w:t>
      </w:r>
      <w:r>
        <w:rPr>
          <w:rFonts w:hint="eastAsia" w:ascii="Times New Roman" w:hAnsi="Times New Roman" w:eastAsia="仿宋_GB2312"/>
          <w:color w:val="auto"/>
          <w:sz w:val="32"/>
          <w:szCs w:val="32"/>
        </w:rPr>
        <w:t>本市行政区域内从事人防工程的新建、扩建、改建等活动及其建设质量的监督管理，适用本办法。</w:t>
      </w:r>
    </w:p>
    <w:p>
      <w:pPr>
        <w:pStyle w:val="7"/>
        <w:widowControl/>
        <w:adjustRightInd w:val="0"/>
        <w:snapToGrid w:val="0"/>
        <w:spacing w:before="0" w:beforeAutospacing="0" w:after="0" w:afterAutospacing="0" w:line="580" w:lineRule="exact"/>
        <w:ind w:firstLine="640" w:firstLineChars="200"/>
        <w:jc w:val="both"/>
        <w:rPr>
          <w:rFonts w:ascii="Times New Roman" w:hAnsi="Times New Roman" w:eastAsia="仿宋_GB2312"/>
          <w:color w:val="auto"/>
          <w:sz w:val="32"/>
          <w:szCs w:val="32"/>
        </w:rPr>
      </w:pPr>
      <w:r>
        <w:rPr>
          <w:rFonts w:ascii="Times New Roman" w:hAnsi="Times New Roman" w:eastAsia="仿宋_GB2312"/>
          <w:color w:val="auto"/>
          <w:sz w:val="32"/>
          <w:szCs w:val="32"/>
        </w:rPr>
        <w:t>新建、改建和扩建的兼顾人防需要</w:t>
      </w:r>
      <w:r>
        <w:rPr>
          <w:rFonts w:hint="eastAsia" w:ascii="Times New Roman" w:hAnsi="Times New Roman" w:eastAsia="仿宋_GB2312"/>
          <w:color w:val="auto"/>
          <w:sz w:val="32"/>
          <w:szCs w:val="32"/>
        </w:rPr>
        <w:t>的</w:t>
      </w:r>
      <w:r>
        <w:rPr>
          <w:rFonts w:ascii="Times New Roman" w:hAnsi="Times New Roman" w:eastAsia="仿宋_GB2312"/>
          <w:color w:val="auto"/>
          <w:sz w:val="32"/>
          <w:szCs w:val="32"/>
        </w:rPr>
        <w:t>地下工程</w:t>
      </w:r>
      <w:r>
        <w:rPr>
          <w:rFonts w:hint="eastAsia" w:ascii="Times New Roman" w:hAnsi="Times New Roman" w:eastAsia="仿宋_GB2312"/>
          <w:color w:val="auto"/>
          <w:sz w:val="32"/>
          <w:szCs w:val="32"/>
          <w:lang w:val="en-US" w:eastAsia="zh-CN"/>
        </w:rPr>
        <w:t>人防专项设计</w:t>
      </w:r>
      <w:r>
        <w:rPr>
          <w:rFonts w:ascii="Times New Roman" w:hAnsi="Times New Roman" w:eastAsia="仿宋_GB2312"/>
          <w:color w:val="auto"/>
          <w:sz w:val="32"/>
          <w:szCs w:val="32"/>
        </w:rPr>
        <w:t>部分质量监督管理，参照本办法执行。</w:t>
      </w:r>
    </w:p>
    <w:p>
      <w:pPr>
        <w:pStyle w:val="7"/>
        <w:widowControl/>
        <w:adjustRightInd w:val="0"/>
        <w:snapToGrid w:val="0"/>
        <w:spacing w:before="0" w:beforeAutospacing="0" w:after="0" w:afterAutospacing="0" w:line="580" w:lineRule="exact"/>
        <w:ind w:firstLine="640" w:firstLineChars="200"/>
        <w:jc w:val="both"/>
        <w:rPr>
          <w:rFonts w:ascii="Times New Roman" w:hAnsi="Times New Roman" w:eastAsia="仿宋_GB2312"/>
          <w:color w:val="auto"/>
          <w:sz w:val="32"/>
          <w:szCs w:val="32"/>
        </w:rPr>
      </w:pPr>
      <w:r>
        <w:rPr>
          <w:rFonts w:ascii="Times New Roman" w:hAnsi="Times New Roman" w:eastAsia="黑体"/>
          <w:color w:val="auto"/>
          <w:sz w:val="32"/>
          <w:szCs w:val="32"/>
        </w:rPr>
        <w:t>第</w:t>
      </w:r>
      <w:r>
        <w:rPr>
          <w:rFonts w:hint="eastAsia" w:ascii="Times New Roman" w:hAnsi="Times New Roman" w:eastAsia="黑体"/>
          <w:color w:val="auto"/>
          <w:sz w:val="32"/>
          <w:szCs w:val="32"/>
        </w:rPr>
        <w:t>三</w:t>
      </w:r>
      <w:r>
        <w:rPr>
          <w:rFonts w:ascii="Times New Roman" w:hAnsi="Times New Roman" w:eastAsia="黑体"/>
          <w:color w:val="auto"/>
          <w:sz w:val="32"/>
          <w:szCs w:val="32"/>
        </w:rPr>
        <w:t>条</w:t>
      </w:r>
      <w:r>
        <w:rPr>
          <w:rFonts w:hint="eastAsia" w:ascii="Times New Roman" w:hAnsi="Times New Roman" w:eastAsia="黑体"/>
          <w:color w:val="auto"/>
          <w:sz w:val="32"/>
          <w:szCs w:val="32"/>
        </w:rPr>
        <w:t xml:space="preserve"> </w:t>
      </w:r>
      <w:r>
        <w:rPr>
          <w:rFonts w:hint="eastAsia" w:ascii="Times New Roman" w:hAnsi="Times New Roman" w:eastAsia="仿宋_GB2312"/>
          <w:color w:val="auto"/>
          <w:sz w:val="32"/>
          <w:szCs w:val="32"/>
        </w:rPr>
        <w:t>本办法所称人防工程质量监督管理，是指人民防空主管部门（以下简称人防主管部门）及其委托的质量监督服务机构根据有关法律、法规、规章、人防工程建设强制性标准和设计文件，对人防工程实体质量和建设、勘察、设计、施工、监理单位（以下称人防工程质量责任主体）以及人防工程防护（化）设备生产安装企业、人防工程施工图审查机构、人防工程质量检测机构等单位的工程质量行为实施监督管理。</w:t>
      </w:r>
    </w:p>
    <w:p>
      <w:pPr>
        <w:pStyle w:val="7"/>
        <w:widowControl/>
        <w:adjustRightInd w:val="0"/>
        <w:snapToGrid w:val="0"/>
        <w:spacing w:before="0" w:beforeAutospacing="0" w:after="0" w:afterAutospacing="0" w:line="580" w:lineRule="exact"/>
        <w:ind w:firstLine="640" w:firstLineChars="200"/>
        <w:jc w:val="both"/>
        <w:rPr>
          <w:rFonts w:ascii="Times New Roman" w:hAnsi="Times New Roman" w:eastAsia="仿宋_GB2312"/>
          <w:color w:val="auto"/>
          <w:sz w:val="32"/>
          <w:szCs w:val="32"/>
        </w:rPr>
      </w:pPr>
      <w:r>
        <w:rPr>
          <w:rFonts w:hint="eastAsia" w:ascii="Times New Roman" w:hAnsi="Times New Roman" w:eastAsia="仿宋_GB2312"/>
          <w:color w:val="auto"/>
          <w:sz w:val="32"/>
          <w:szCs w:val="32"/>
        </w:rPr>
        <w:t>本办法所称人防工程实体质量监督，是指人防主管部门及其委托的质量监督服务机构对单建式人防工程负责全面的质量监督，对附建式人防工程和地下空间兼顾人民防空需要工程负责防护方面的质量监督。防护方面包括：防护结构、孔口防护设施，防化、防电磁脉冲、隔震设备，战时使用的通风、给排水、电气、通信设备管道，平战功能转换措施等。</w:t>
      </w:r>
    </w:p>
    <w:p>
      <w:pPr>
        <w:pStyle w:val="7"/>
        <w:widowControl/>
        <w:adjustRightInd w:val="0"/>
        <w:snapToGrid w:val="0"/>
        <w:spacing w:before="0" w:beforeAutospacing="0" w:after="0" w:afterAutospacing="0" w:line="580" w:lineRule="exact"/>
        <w:ind w:firstLine="640" w:firstLineChars="200"/>
        <w:jc w:val="both"/>
        <w:rPr>
          <w:rFonts w:ascii="Times New Roman" w:hAnsi="Times New Roman" w:eastAsia="仿宋_GB2312"/>
          <w:color w:val="auto"/>
          <w:sz w:val="32"/>
          <w:szCs w:val="32"/>
        </w:rPr>
      </w:pPr>
      <w:r>
        <w:rPr>
          <w:rFonts w:hint="eastAsia" w:ascii="Times New Roman" w:hAnsi="Times New Roman" w:eastAsia="仿宋_GB2312"/>
          <w:color w:val="auto"/>
          <w:sz w:val="32"/>
          <w:szCs w:val="32"/>
        </w:rPr>
        <w:t>本办法所称人防工程质量行为监督，是指人防主管部门及其委托的质量监督服务机构对人防工程质量责任主体和人防工程防护（化）设备生产安装企业、人防工程质量检测机构等单位履行法定质量义务的情况实施监督。</w:t>
      </w:r>
    </w:p>
    <w:p>
      <w:pPr>
        <w:pStyle w:val="7"/>
        <w:widowControl/>
        <w:adjustRightInd w:val="0"/>
        <w:snapToGrid w:val="0"/>
        <w:spacing w:before="0" w:beforeAutospacing="0" w:after="0" w:afterAutospacing="0" w:line="580" w:lineRule="exact"/>
        <w:ind w:firstLine="640" w:firstLineChars="200"/>
        <w:jc w:val="both"/>
        <w:rPr>
          <w:rFonts w:ascii="Times New Roman" w:hAnsi="Times New Roman" w:eastAsia="仿宋_GB2312"/>
          <w:color w:val="auto"/>
          <w:sz w:val="32"/>
          <w:szCs w:val="32"/>
        </w:rPr>
      </w:pPr>
      <w:r>
        <w:rPr>
          <w:rFonts w:hint="eastAsia" w:ascii="Times New Roman" w:hAnsi="Times New Roman" w:eastAsia="黑体"/>
          <w:color w:val="auto"/>
          <w:sz w:val="32"/>
          <w:szCs w:val="32"/>
        </w:rPr>
        <w:t>第四条</w:t>
      </w:r>
      <w:r>
        <w:rPr>
          <w:rFonts w:hint="eastAsia" w:ascii="Times New Roman" w:hAnsi="Times New Roman" w:eastAsia="黑体"/>
          <w:color w:val="auto"/>
          <w:sz w:val="32"/>
          <w:szCs w:val="32"/>
          <w:lang w:val="en-US" w:eastAsia="zh-CN"/>
        </w:rPr>
        <w:t xml:space="preserve"> </w:t>
      </w:r>
      <w:r>
        <w:rPr>
          <w:rFonts w:hint="eastAsia" w:ascii="Times New Roman" w:hAnsi="Times New Roman" w:eastAsia="仿宋_GB2312"/>
          <w:color w:val="auto"/>
          <w:sz w:val="32"/>
          <w:szCs w:val="32"/>
        </w:rPr>
        <w:t>人防工程质量责任主体和人防工程防护（化）设备生产安装企业、人防工程施工图审查机构、人防工程质量检测机构等单位应当依照人防工程建设管理有关法律、法规、工程建设标准从事建设活动，依法履行人防工程建设义务，依法对人防工程建设质量负责，接受人防主管部门及其委托的质量监督服务机构的监督。</w:t>
      </w:r>
    </w:p>
    <w:p>
      <w:pPr>
        <w:pStyle w:val="7"/>
        <w:widowControl/>
        <w:adjustRightInd w:val="0"/>
        <w:snapToGrid w:val="0"/>
        <w:spacing w:before="249" w:beforeLines="80" w:beforeAutospacing="0" w:after="249" w:afterLines="80" w:afterAutospacing="0" w:line="580" w:lineRule="exact"/>
        <w:jc w:val="center"/>
        <w:rPr>
          <w:rFonts w:ascii="Times New Roman" w:hAnsi="Times New Roman" w:eastAsia="黑体"/>
          <w:color w:val="auto"/>
          <w:sz w:val="36"/>
          <w:szCs w:val="36"/>
        </w:rPr>
      </w:pPr>
      <w:r>
        <w:rPr>
          <w:rFonts w:ascii="Times New Roman" w:hAnsi="Times New Roman" w:eastAsia="黑体"/>
          <w:color w:val="auto"/>
          <w:sz w:val="36"/>
          <w:szCs w:val="36"/>
        </w:rPr>
        <w:t>第</w:t>
      </w:r>
      <w:r>
        <w:rPr>
          <w:rFonts w:hint="eastAsia" w:ascii="Times New Roman" w:hAnsi="Times New Roman" w:eastAsia="黑体"/>
          <w:color w:val="auto"/>
          <w:sz w:val="36"/>
          <w:szCs w:val="36"/>
        </w:rPr>
        <w:t>二</w:t>
      </w:r>
      <w:r>
        <w:rPr>
          <w:rFonts w:ascii="Times New Roman" w:hAnsi="Times New Roman" w:eastAsia="黑体"/>
          <w:color w:val="auto"/>
          <w:sz w:val="36"/>
          <w:szCs w:val="36"/>
        </w:rPr>
        <w:t>章</w:t>
      </w:r>
      <w:r>
        <w:rPr>
          <w:rFonts w:hint="eastAsia" w:ascii="Times New Roman" w:hAnsi="Times New Roman" w:eastAsia="黑体"/>
          <w:color w:val="auto"/>
          <w:sz w:val="36"/>
          <w:szCs w:val="36"/>
        </w:rPr>
        <w:t xml:space="preserve">  机构与职责</w:t>
      </w:r>
    </w:p>
    <w:p>
      <w:pPr>
        <w:pStyle w:val="7"/>
        <w:widowControl/>
        <w:adjustRightInd w:val="0"/>
        <w:snapToGrid w:val="0"/>
        <w:spacing w:before="0" w:beforeAutospacing="0" w:after="0" w:afterAutospacing="0" w:line="580" w:lineRule="exact"/>
        <w:ind w:firstLine="640" w:firstLineChars="200"/>
        <w:jc w:val="both"/>
        <w:rPr>
          <w:rFonts w:ascii="Times New Roman" w:hAnsi="Times New Roman" w:eastAsia="仿宋_GB2312"/>
          <w:color w:val="auto"/>
          <w:sz w:val="32"/>
          <w:szCs w:val="32"/>
        </w:rPr>
      </w:pPr>
      <w:r>
        <w:rPr>
          <w:rFonts w:ascii="Times New Roman" w:hAnsi="Times New Roman" w:eastAsia="黑体"/>
          <w:color w:val="auto"/>
          <w:sz w:val="32"/>
          <w:szCs w:val="32"/>
        </w:rPr>
        <w:t>第</w:t>
      </w:r>
      <w:r>
        <w:rPr>
          <w:rFonts w:hint="eastAsia" w:ascii="Times New Roman" w:hAnsi="Times New Roman" w:eastAsia="黑体"/>
          <w:color w:val="auto"/>
          <w:sz w:val="32"/>
          <w:szCs w:val="32"/>
        </w:rPr>
        <w:t>五</w:t>
      </w:r>
      <w:r>
        <w:rPr>
          <w:rFonts w:ascii="Times New Roman" w:hAnsi="Times New Roman" w:eastAsia="黑体"/>
          <w:color w:val="auto"/>
          <w:sz w:val="32"/>
          <w:szCs w:val="32"/>
        </w:rPr>
        <w:t>条</w:t>
      </w:r>
      <w:r>
        <w:rPr>
          <w:rFonts w:ascii="Times New Roman" w:hAnsi="Times New Roman" w:eastAsia="仿宋_GB2312"/>
          <w:color w:val="auto"/>
          <w:sz w:val="32"/>
          <w:szCs w:val="32"/>
        </w:rPr>
        <w:t xml:space="preserve"> </w:t>
      </w:r>
      <w:r>
        <w:rPr>
          <w:rFonts w:hint="eastAsia" w:ascii="Times New Roman" w:hAnsi="Times New Roman" w:eastAsia="仿宋_GB2312"/>
          <w:color w:val="auto"/>
          <w:sz w:val="32"/>
          <w:szCs w:val="32"/>
        </w:rPr>
        <w:t>人防工程质量监督工作由人防主管部门组织实施。</w:t>
      </w:r>
    </w:p>
    <w:p>
      <w:pPr>
        <w:pStyle w:val="7"/>
        <w:widowControl/>
        <w:adjustRightInd w:val="0"/>
        <w:snapToGrid w:val="0"/>
        <w:spacing w:before="0" w:beforeAutospacing="0" w:after="0" w:afterAutospacing="0" w:line="580" w:lineRule="exact"/>
        <w:ind w:firstLine="640" w:firstLineChars="200"/>
        <w:jc w:val="both"/>
        <w:rPr>
          <w:rFonts w:ascii="Times New Roman" w:hAnsi="Times New Roman" w:eastAsia="仿宋_GB2312"/>
          <w:color w:val="auto"/>
          <w:sz w:val="32"/>
          <w:szCs w:val="32"/>
        </w:rPr>
      </w:pPr>
      <w:r>
        <w:rPr>
          <w:rFonts w:hint="eastAsia" w:ascii="Times New Roman" w:hAnsi="Times New Roman" w:eastAsia="仿宋_GB2312"/>
          <w:color w:val="auto"/>
          <w:sz w:val="32"/>
          <w:szCs w:val="32"/>
        </w:rPr>
        <w:t>人防主管部门可委托其下设的质量监督服务机构承担人防工程质量监督日常工作。未设质量监督服务机构的，可委托具备条件的建设工程质量监督服务机构承担。</w:t>
      </w:r>
    </w:p>
    <w:p>
      <w:pPr>
        <w:pStyle w:val="7"/>
        <w:widowControl/>
        <w:adjustRightInd w:val="0"/>
        <w:snapToGrid w:val="0"/>
        <w:spacing w:before="0" w:beforeAutospacing="0" w:after="0" w:afterAutospacing="0" w:line="580" w:lineRule="exact"/>
        <w:ind w:firstLine="640" w:firstLineChars="200"/>
        <w:jc w:val="both"/>
        <w:rPr>
          <w:rFonts w:ascii="Times New Roman" w:hAnsi="Times New Roman" w:eastAsia="仿宋_GB2312"/>
          <w:b/>
          <w:bCs/>
          <w:color w:val="auto"/>
          <w:sz w:val="32"/>
          <w:szCs w:val="32"/>
        </w:rPr>
      </w:pPr>
      <w:r>
        <w:rPr>
          <w:rFonts w:hint="eastAsia" w:ascii="Times New Roman" w:hAnsi="Times New Roman" w:eastAsia="仿宋_GB2312"/>
          <w:color w:val="auto"/>
          <w:sz w:val="32"/>
          <w:szCs w:val="32"/>
        </w:rPr>
        <w:t>受委托承担人防工程质量监督日常工作的质量监督服务机构统称人防工程质量监督服务机构。</w:t>
      </w:r>
    </w:p>
    <w:p>
      <w:pPr>
        <w:pStyle w:val="7"/>
        <w:widowControl/>
        <w:adjustRightInd w:val="0"/>
        <w:snapToGrid w:val="0"/>
        <w:spacing w:before="0" w:beforeAutospacing="0" w:after="0" w:afterAutospacing="0" w:line="580" w:lineRule="exact"/>
        <w:ind w:firstLine="640" w:firstLineChars="200"/>
        <w:jc w:val="both"/>
        <w:rPr>
          <w:rFonts w:ascii="Times New Roman" w:hAnsi="Times New Roman" w:eastAsia="仿宋_GB2312"/>
          <w:color w:val="auto"/>
          <w:sz w:val="32"/>
          <w:szCs w:val="32"/>
          <w:bdr w:val="single" w:color="auto" w:sz="4" w:space="0"/>
        </w:rPr>
      </w:pPr>
      <w:r>
        <w:rPr>
          <w:rFonts w:hint="eastAsia" w:ascii="Times New Roman" w:hAnsi="Times New Roman" w:eastAsia="黑体"/>
          <w:color w:val="auto"/>
          <w:sz w:val="32"/>
          <w:szCs w:val="32"/>
        </w:rPr>
        <w:t>第六条</w:t>
      </w:r>
      <w:r>
        <w:rPr>
          <w:rFonts w:hint="eastAsia" w:ascii="Times New Roman" w:hAnsi="Times New Roman" w:eastAsia="仿宋_GB2312"/>
          <w:color w:val="auto"/>
          <w:sz w:val="32"/>
          <w:szCs w:val="32"/>
        </w:rPr>
        <w:t xml:space="preserve"> 市人防主管部门负责全市人防工程质量监督管理工作，指导区（县、市）人防主管部门开展人防工程质量监督管理工作。市人防工程质量监督服务机构受市人防主管部门委托负责市本级审批的人防工程质量监督工作，指导区（县、市）人防工程质量监督服务机构开展人防工程质量监督工作。</w:t>
      </w:r>
    </w:p>
    <w:p>
      <w:pPr>
        <w:pStyle w:val="7"/>
        <w:widowControl/>
        <w:adjustRightInd w:val="0"/>
        <w:snapToGrid w:val="0"/>
        <w:spacing w:before="0" w:beforeAutospacing="0" w:after="0" w:afterAutospacing="0" w:line="580" w:lineRule="exact"/>
        <w:ind w:firstLine="640" w:firstLineChars="200"/>
        <w:jc w:val="both"/>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rPr>
        <w:t>区（县、市）人防主管部门负责辖区内人防工程质量监督管理工作。区（县、市）人防工程质量监督服务机构受同级人防主管部门委托负责本辖区审批的人防工程质量监督工作，</w:t>
      </w:r>
      <w:r>
        <w:rPr>
          <w:rFonts w:hint="eastAsia" w:ascii="Times New Roman" w:hAnsi="Times New Roman" w:eastAsia="仿宋_GB2312"/>
          <w:color w:val="auto"/>
          <w:sz w:val="32"/>
          <w:szCs w:val="32"/>
          <w:lang w:eastAsia="zh-CN"/>
        </w:rPr>
        <w:t>落实执行上级</w:t>
      </w:r>
      <w:r>
        <w:rPr>
          <w:rFonts w:hint="eastAsia" w:ascii="Times New Roman" w:hAnsi="Times New Roman" w:eastAsia="仿宋_GB2312"/>
          <w:color w:val="auto"/>
          <w:sz w:val="32"/>
          <w:szCs w:val="32"/>
        </w:rPr>
        <w:t>人防工程质量监督服务机构</w:t>
      </w:r>
      <w:r>
        <w:rPr>
          <w:rFonts w:hint="eastAsia" w:ascii="Times New Roman" w:hAnsi="Times New Roman" w:eastAsia="仿宋_GB2312"/>
          <w:color w:val="auto"/>
          <w:sz w:val="32"/>
          <w:szCs w:val="32"/>
          <w:lang w:eastAsia="zh-CN"/>
        </w:rPr>
        <w:t>有关规定要求。</w:t>
      </w:r>
    </w:p>
    <w:p>
      <w:pPr>
        <w:pStyle w:val="7"/>
        <w:widowControl/>
        <w:adjustRightInd w:val="0"/>
        <w:snapToGrid w:val="0"/>
        <w:spacing w:before="0" w:beforeAutospacing="0" w:after="0" w:afterAutospacing="0" w:line="580" w:lineRule="exact"/>
        <w:ind w:firstLine="640" w:firstLineChars="200"/>
        <w:jc w:val="both"/>
        <w:rPr>
          <w:rFonts w:ascii="Times New Roman" w:hAnsi="Times New Roman" w:eastAsia="仿宋_GB2312"/>
          <w:color w:val="auto"/>
          <w:sz w:val="32"/>
          <w:szCs w:val="32"/>
        </w:rPr>
      </w:pPr>
      <w:r>
        <w:rPr>
          <w:rFonts w:hint="eastAsia" w:ascii="Times New Roman" w:hAnsi="Times New Roman" w:eastAsia="黑体"/>
          <w:color w:val="auto"/>
          <w:sz w:val="32"/>
          <w:szCs w:val="32"/>
        </w:rPr>
        <w:t>第七条</w:t>
      </w:r>
      <w:r>
        <w:rPr>
          <w:rFonts w:hint="eastAsia" w:ascii="Times New Roman" w:hAnsi="Times New Roman" w:eastAsia="仿宋_GB2312"/>
          <w:color w:val="auto"/>
          <w:sz w:val="32"/>
          <w:szCs w:val="32"/>
        </w:rPr>
        <w:t xml:space="preserve"> 人防工程质量监督服务机构应当具备下列条件：</w:t>
      </w:r>
    </w:p>
    <w:p>
      <w:pPr>
        <w:widowControl/>
        <w:spacing w:line="580" w:lineRule="exact"/>
        <w:ind w:firstLine="480"/>
        <w:rPr>
          <w:rFonts w:ascii="Times New Roman" w:hAnsi="Times New Roman" w:eastAsia="仿宋_GB2312"/>
          <w:color w:val="auto"/>
          <w:sz w:val="32"/>
          <w:szCs w:val="32"/>
        </w:rPr>
      </w:pPr>
      <w:r>
        <w:rPr>
          <w:rFonts w:hint="eastAsia" w:ascii="Times New Roman" w:hAnsi="Times New Roman" w:eastAsia="仿宋_GB2312"/>
          <w:color w:val="auto"/>
          <w:sz w:val="32"/>
          <w:szCs w:val="32"/>
        </w:rPr>
        <w:t>（一）</w:t>
      </w:r>
      <w:r>
        <w:rPr>
          <w:rFonts w:hint="eastAsia" w:ascii="Times New Roman" w:hAnsi="Times New Roman" w:eastAsia="仿宋_GB2312"/>
          <w:color w:val="auto"/>
          <w:sz w:val="32"/>
          <w:szCs w:val="32"/>
          <w:lang w:val="en-US" w:eastAsia="zh-CN"/>
        </w:rPr>
        <w:t>有</w:t>
      </w:r>
      <w:r>
        <w:rPr>
          <w:rFonts w:hint="eastAsia" w:ascii="Times New Roman" w:hAnsi="Times New Roman" w:eastAsia="仿宋_GB2312"/>
          <w:color w:val="auto"/>
          <w:sz w:val="32"/>
          <w:szCs w:val="32"/>
        </w:rPr>
        <w:t>符合国家和省规定的人防工程质量监督人员；</w:t>
      </w:r>
    </w:p>
    <w:p>
      <w:pPr>
        <w:widowControl/>
        <w:spacing w:line="580" w:lineRule="exact"/>
        <w:ind w:firstLine="480"/>
        <w:rPr>
          <w:rFonts w:ascii="Times New Roman" w:hAnsi="Times New Roman" w:eastAsia="仿宋_GB2312"/>
          <w:color w:val="auto"/>
          <w:sz w:val="32"/>
          <w:szCs w:val="32"/>
        </w:rPr>
      </w:pPr>
      <w:r>
        <w:rPr>
          <w:rFonts w:hint="eastAsia" w:ascii="Times New Roman" w:hAnsi="Times New Roman" w:eastAsia="仿宋_GB2312"/>
          <w:color w:val="auto"/>
          <w:sz w:val="32"/>
          <w:szCs w:val="32"/>
        </w:rPr>
        <w:t>（二）有固定的工作场所和满足人防工程质量监督工作需要的仪器、设备和工具等；</w:t>
      </w:r>
    </w:p>
    <w:p>
      <w:pPr>
        <w:widowControl/>
        <w:spacing w:line="580" w:lineRule="exact"/>
        <w:ind w:firstLine="480"/>
        <w:rPr>
          <w:rFonts w:ascii="Times New Roman" w:hAnsi="Times New Roman" w:eastAsia="仿宋_GB2312"/>
          <w:color w:val="auto"/>
          <w:sz w:val="32"/>
          <w:szCs w:val="32"/>
        </w:rPr>
      </w:pPr>
      <w:r>
        <w:rPr>
          <w:rFonts w:hint="eastAsia" w:ascii="Times New Roman" w:hAnsi="Times New Roman" w:eastAsia="仿宋_GB2312"/>
          <w:color w:val="auto"/>
          <w:sz w:val="32"/>
          <w:szCs w:val="32"/>
        </w:rPr>
        <w:t>（三）有健全的人防工程质量监督工作制度，具备与人防工程质量监督工作相适应的</w:t>
      </w:r>
      <w:r>
        <w:rPr>
          <w:rFonts w:hint="eastAsia" w:ascii="Times New Roman" w:hAnsi="Times New Roman" w:eastAsia="仿宋_GB2312"/>
          <w:color w:val="auto"/>
          <w:sz w:val="32"/>
          <w:szCs w:val="32"/>
          <w:lang w:val="en-US" w:eastAsia="zh-CN"/>
        </w:rPr>
        <w:t>数字</w:t>
      </w:r>
      <w:r>
        <w:rPr>
          <w:rFonts w:hint="eastAsia" w:ascii="Times New Roman" w:hAnsi="Times New Roman" w:eastAsia="仿宋_GB2312"/>
          <w:color w:val="auto"/>
          <w:sz w:val="32"/>
          <w:szCs w:val="32"/>
        </w:rPr>
        <w:t>化管理条件等。</w:t>
      </w:r>
    </w:p>
    <w:p>
      <w:pPr>
        <w:widowControl/>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黑体"/>
          <w:color w:val="auto"/>
          <w:sz w:val="32"/>
          <w:szCs w:val="32"/>
        </w:rPr>
        <w:t>第八条</w:t>
      </w:r>
      <w:r>
        <w:rPr>
          <w:rFonts w:hint="eastAsia" w:ascii="Times New Roman" w:hAnsi="Times New Roman" w:eastAsia="仿宋_GB2312"/>
          <w:color w:val="auto"/>
          <w:sz w:val="32"/>
          <w:szCs w:val="32"/>
        </w:rPr>
        <w:t xml:space="preserve"> 人防工程质量监督人员应当具备下列条件：</w:t>
      </w:r>
    </w:p>
    <w:p>
      <w:pPr>
        <w:widowControl/>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（一）具有工程类专业大学专科以上学历或者工程类执业注册资格；</w:t>
      </w:r>
    </w:p>
    <w:p>
      <w:pPr>
        <w:widowControl/>
        <w:spacing w:line="580" w:lineRule="exact"/>
        <w:ind w:firstLine="480"/>
        <w:rPr>
          <w:rFonts w:ascii="Times New Roman" w:hAnsi="Times New Roman" w:eastAsia="仿宋_GB2312"/>
          <w:color w:val="auto"/>
          <w:sz w:val="32"/>
          <w:szCs w:val="32"/>
        </w:rPr>
      </w:pPr>
      <w:r>
        <w:rPr>
          <w:rFonts w:hint="eastAsia" w:ascii="Times New Roman" w:hAnsi="Times New Roman" w:eastAsia="仿宋_GB2312"/>
          <w:color w:val="auto"/>
          <w:sz w:val="32"/>
          <w:szCs w:val="32"/>
        </w:rPr>
        <w:t>（二）具有 3 年以上工程质量管理或者设计、施工、监理等工作经历；</w:t>
      </w:r>
    </w:p>
    <w:p>
      <w:pPr>
        <w:widowControl/>
        <w:spacing w:line="580" w:lineRule="exact"/>
        <w:ind w:firstLine="480"/>
        <w:rPr>
          <w:rFonts w:ascii="Times New Roman" w:hAnsi="Times New Roman" w:eastAsia="仿宋_GB2312"/>
          <w:color w:val="auto"/>
          <w:sz w:val="32"/>
          <w:szCs w:val="32"/>
        </w:rPr>
      </w:pPr>
      <w:r>
        <w:rPr>
          <w:rFonts w:hint="eastAsia" w:ascii="Times New Roman" w:hAnsi="Times New Roman" w:eastAsia="仿宋_GB2312"/>
          <w:color w:val="auto"/>
          <w:sz w:val="32"/>
          <w:szCs w:val="32"/>
        </w:rPr>
        <w:t>（三）熟悉掌握相关法律、法规、规定和人防工程建设强制性标准；</w:t>
      </w:r>
    </w:p>
    <w:p>
      <w:pPr>
        <w:widowControl/>
        <w:spacing w:line="580" w:lineRule="exact"/>
        <w:ind w:firstLine="480"/>
        <w:rPr>
          <w:rFonts w:ascii="Times New Roman" w:hAnsi="Times New Roman" w:eastAsia="仿宋_GB2312"/>
          <w:color w:val="auto"/>
          <w:sz w:val="32"/>
          <w:szCs w:val="32"/>
        </w:rPr>
      </w:pPr>
      <w:r>
        <w:rPr>
          <w:rFonts w:hint="eastAsia" w:ascii="Times New Roman" w:hAnsi="Times New Roman" w:eastAsia="仿宋_GB2312"/>
          <w:color w:val="auto"/>
          <w:sz w:val="32"/>
          <w:szCs w:val="32"/>
        </w:rPr>
        <w:t>（四）具有良好的职业道德和相应的组织协调能力；</w:t>
      </w:r>
    </w:p>
    <w:p>
      <w:pPr>
        <w:widowControl/>
        <w:spacing w:line="580" w:lineRule="exact"/>
        <w:ind w:firstLine="480"/>
        <w:rPr>
          <w:rFonts w:ascii="Times New Roman" w:hAnsi="Times New Roman" w:eastAsia="仿宋_GB2312"/>
          <w:color w:val="auto"/>
          <w:sz w:val="32"/>
          <w:szCs w:val="32"/>
        </w:rPr>
      </w:pPr>
      <w:r>
        <w:rPr>
          <w:rFonts w:hint="eastAsia" w:ascii="Times New Roman" w:hAnsi="Times New Roman" w:eastAsia="仿宋_GB2312"/>
          <w:color w:val="auto"/>
          <w:sz w:val="32"/>
          <w:szCs w:val="32"/>
        </w:rPr>
        <w:t>（五）按照有关管理要求参加相应的培训，</w:t>
      </w:r>
      <w:r>
        <w:rPr>
          <w:rFonts w:hint="eastAsia" w:ascii="Times New Roman" w:hAnsi="Times New Roman" w:eastAsia="仿宋_GB2312"/>
          <w:color w:val="auto"/>
          <w:sz w:val="32"/>
          <w:szCs w:val="32"/>
          <w:lang w:val="en-US" w:eastAsia="zh-CN"/>
        </w:rPr>
        <w:t>具备相应业务知识和能力</w:t>
      </w:r>
      <w:r>
        <w:rPr>
          <w:rFonts w:hint="eastAsia" w:ascii="Times New Roman" w:hAnsi="Times New Roman" w:eastAsia="仿宋_GB2312"/>
          <w:color w:val="auto"/>
          <w:sz w:val="32"/>
          <w:szCs w:val="32"/>
        </w:rPr>
        <w:t>。</w:t>
      </w:r>
    </w:p>
    <w:p>
      <w:pPr>
        <w:pStyle w:val="7"/>
        <w:widowControl/>
        <w:adjustRightInd w:val="0"/>
        <w:snapToGrid w:val="0"/>
        <w:spacing w:before="0" w:beforeAutospacing="0" w:after="0" w:afterAutospacing="0" w:line="580" w:lineRule="exact"/>
        <w:ind w:firstLine="640" w:firstLineChars="200"/>
        <w:jc w:val="both"/>
        <w:rPr>
          <w:rFonts w:ascii="Times New Roman" w:hAnsi="Times New Roman" w:eastAsia="仿宋_GB2312"/>
          <w:color w:val="auto"/>
          <w:kern w:val="2"/>
          <w:sz w:val="32"/>
          <w:szCs w:val="32"/>
        </w:rPr>
      </w:pPr>
      <w:r>
        <w:rPr>
          <w:rFonts w:hint="eastAsia" w:ascii="Times New Roman" w:hAnsi="Times New Roman" w:eastAsia="黑体"/>
          <w:color w:val="auto"/>
          <w:sz w:val="32"/>
          <w:szCs w:val="32"/>
        </w:rPr>
        <w:t>第九条</w:t>
      </w:r>
      <w:r>
        <w:rPr>
          <w:rFonts w:hint="eastAsia" w:ascii="Times New Roman" w:hAnsi="Times New Roman" w:eastAsia="仿宋_GB2312"/>
          <w:color w:val="auto"/>
          <w:sz w:val="32"/>
          <w:szCs w:val="32"/>
        </w:rPr>
        <w:t xml:space="preserve"> </w:t>
      </w:r>
      <w:r>
        <w:rPr>
          <w:rFonts w:hint="eastAsia" w:ascii="Times New Roman" w:hAnsi="Times New Roman" w:eastAsia="仿宋_GB2312"/>
          <w:color w:val="auto"/>
          <w:kern w:val="2"/>
          <w:sz w:val="32"/>
          <w:szCs w:val="32"/>
        </w:rPr>
        <w:t>人防工程质量监督服务机构可以根据工作需要，聘请具有中级及以上职称的工程类专业技术人员协助实施人防工程质量监督管理工作。</w:t>
      </w:r>
    </w:p>
    <w:p>
      <w:pPr>
        <w:pStyle w:val="7"/>
        <w:widowControl/>
        <w:adjustRightInd w:val="0"/>
        <w:snapToGrid w:val="0"/>
        <w:spacing w:before="0" w:beforeAutospacing="0" w:after="0" w:afterAutospacing="0" w:line="580" w:lineRule="exact"/>
        <w:ind w:firstLine="640" w:firstLineChars="200"/>
        <w:jc w:val="both"/>
        <w:rPr>
          <w:rFonts w:ascii="Times New Roman" w:hAnsi="Times New Roman" w:eastAsia="仿宋_GB2312"/>
          <w:color w:val="auto"/>
          <w:kern w:val="2"/>
          <w:sz w:val="32"/>
          <w:szCs w:val="32"/>
        </w:rPr>
      </w:pPr>
      <w:r>
        <w:rPr>
          <w:rFonts w:hint="eastAsia" w:ascii="Times New Roman" w:hAnsi="Times New Roman" w:eastAsia="黑体"/>
          <w:color w:val="auto"/>
          <w:sz w:val="32"/>
          <w:szCs w:val="32"/>
        </w:rPr>
        <w:t>第十条</w:t>
      </w:r>
      <w:r>
        <w:rPr>
          <w:rFonts w:hint="eastAsia" w:ascii="Times New Roman" w:hAnsi="Times New Roman" w:eastAsia="仿宋_GB2312"/>
          <w:color w:val="auto"/>
          <w:sz w:val="32"/>
          <w:szCs w:val="32"/>
        </w:rPr>
        <w:t xml:space="preserve"> </w:t>
      </w:r>
      <w:r>
        <w:rPr>
          <w:rFonts w:hint="eastAsia" w:ascii="Times New Roman" w:hAnsi="Times New Roman" w:eastAsia="仿宋_GB2312"/>
          <w:color w:val="auto"/>
          <w:kern w:val="2"/>
          <w:sz w:val="32"/>
          <w:szCs w:val="32"/>
        </w:rPr>
        <w:t>人防工程质量监督服务机构受</w:t>
      </w:r>
      <w:r>
        <w:rPr>
          <w:rFonts w:hint="eastAsia" w:ascii="Times New Roman" w:hAnsi="Times New Roman" w:eastAsia="仿宋_GB2312"/>
          <w:color w:val="auto"/>
          <w:kern w:val="2"/>
          <w:sz w:val="32"/>
          <w:szCs w:val="32"/>
          <w:lang w:val="en-US" w:eastAsia="zh-CN"/>
        </w:rPr>
        <w:t>同级</w:t>
      </w:r>
      <w:r>
        <w:rPr>
          <w:rFonts w:hint="eastAsia" w:ascii="Times New Roman" w:hAnsi="Times New Roman" w:eastAsia="仿宋_GB2312"/>
          <w:color w:val="auto"/>
          <w:kern w:val="2"/>
          <w:sz w:val="32"/>
          <w:szCs w:val="32"/>
        </w:rPr>
        <w:t>人防主管部门委托，履行以下职责：</w:t>
      </w:r>
    </w:p>
    <w:p>
      <w:pPr>
        <w:pStyle w:val="7"/>
        <w:widowControl/>
        <w:adjustRightInd w:val="0"/>
        <w:snapToGrid w:val="0"/>
        <w:spacing w:before="0" w:beforeAutospacing="0" w:after="0" w:afterAutospacing="0" w:line="580" w:lineRule="exact"/>
        <w:ind w:firstLine="640" w:firstLineChars="200"/>
        <w:jc w:val="both"/>
        <w:rPr>
          <w:rFonts w:ascii="Times New Roman" w:hAnsi="Times New Roman" w:eastAsia="仿宋_GB2312"/>
          <w:color w:val="auto"/>
          <w:kern w:val="2"/>
          <w:sz w:val="32"/>
          <w:szCs w:val="32"/>
        </w:rPr>
      </w:pPr>
      <w:r>
        <w:rPr>
          <w:rFonts w:hint="eastAsia" w:ascii="Times New Roman" w:hAnsi="Times New Roman" w:eastAsia="仿宋_GB2312"/>
          <w:color w:val="auto"/>
          <w:kern w:val="2"/>
          <w:sz w:val="32"/>
          <w:szCs w:val="32"/>
        </w:rPr>
        <w:t>（一）检查人防法律、法规、规章和人防工程建设强制性标准的执行情况；</w:t>
      </w:r>
    </w:p>
    <w:p>
      <w:pPr>
        <w:pStyle w:val="7"/>
        <w:widowControl/>
        <w:adjustRightInd w:val="0"/>
        <w:snapToGrid w:val="0"/>
        <w:spacing w:before="0" w:beforeAutospacing="0" w:after="0" w:afterAutospacing="0" w:line="580" w:lineRule="exact"/>
        <w:ind w:firstLine="640" w:firstLineChars="200"/>
        <w:jc w:val="both"/>
        <w:rPr>
          <w:rFonts w:ascii="Times New Roman" w:hAnsi="Times New Roman" w:eastAsia="仿宋_GB2312"/>
          <w:color w:val="auto"/>
          <w:kern w:val="2"/>
          <w:sz w:val="32"/>
          <w:szCs w:val="32"/>
        </w:rPr>
      </w:pPr>
      <w:r>
        <w:rPr>
          <w:rFonts w:hint="eastAsia" w:ascii="Times New Roman" w:hAnsi="Times New Roman" w:eastAsia="仿宋_GB2312"/>
          <w:color w:val="auto"/>
          <w:kern w:val="2"/>
          <w:sz w:val="32"/>
          <w:szCs w:val="32"/>
        </w:rPr>
        <w:t>（二）抽查涉及人防工程防护密闭效能、战时使用功能的工程实体质量；</w:t>
      </w:r>
    </w:p>
    <w:p>
      <w:pPr>
        <w:pStyle w:val="7"/>
        <w:widowControl/>
        <w:adjustRightInd w:val="0"/>
        <w:snapToGrid w:val="0"/>
        <w:spacing w:before="0" w:beforeAutospacing="0" w:after="0" w:afterAutospacing="0" w:line="580" w:lineRule="exact"/>
        <w:ind w:firstLine="640" w:firstLineChars="200"/>
        <w:jc w:val="both"/>
        <w:rPr>
          <w:rFonts w:ascii="Times New Roman" w:hAnsi="Times New Roman" w:eastAsia="仿宋_GB2312"/>
          <w:color w:val="auto"/>
          <w:kern w:val="2"/>
          <w:sz w:val="32"/>
          <w:szCs w:val="32"/>
        </w:rPr>
      </w:pPr>
      <w:r>
        <w:rPr>
          <w:rFonts w:hint="eastAsia" w:ascii="Times New Roman" w:hAnsi="Times New Roman" w:eastAsia="仿宋_GB2312"/>
          <w:color w:val="auto"/>
          <w:kern w:val="2"/>
          <w:sz w:val="32"/>
          <w:szCs w:val="32"/>
        </w:rPr>
        <w:t>（三）抽查人防工程质量责任主体和防护（化）设备生产安装企业、</w:t>
      </w:r>
      <w:r>
        <w:rPr>
          <w:rFonts w:hint="eastAsia" w:ascii="Times New Roman" w:hAnsi="Times New Roman" w:eastAsia="仿宋_GB2312"/>
          <w:color w:val="auto"/>
          <w:sz w:val="32"/>
          <w:szCs w:val="32"/>
        </w:rPr>
        <w:t>人防工程</w:t>
      </w:r>
      <w:r>
        <w:rPr>
          <w:rFonts w:hint="eastAsia" w:ascii="Times New Roman" w:hAnsi="Times New Roman" w:eastAsia="仿宋_GB2312"/>
          <w:color w:val="auto"/>
          <w:kern w:val="2"/>
          <w:sz w:val="32"/>
          <w:szCs w:val="32"/>
        </w:rPr>
        <w:t>质量检测机构等单位的工程质量行为；</w:t>
      </w:r>
    </w:p>
    <w:p>
      <w:pPr>
        <w:pStyle w:val="7"/>
        <w:widowControl/>
        <w:adjustRightInd w:val="0"/>
        <w:snapToGrid w:val="0"/>
        <w:spacing w:before="0" w:beforeAutospacing="0" w:after="0" w:afterAutospacing="0" w:line="580" w:lineRule="exact"/>
        <w:ind w:firstLine="640" w:firstLineChars="200"/>
        <w:jc w:val="both"/>
        <w:rPr>
          <w:rFonts w:ascii="Times New Roman" w:hAnsi="Times New Roman" w:eastAsia="仿宋_GB2312"/>
          <w:color w:val="auto"/>
          <w:kern w:val="2"/>
          <w:sz w:val="32"/>
          <w:szCs w:val="32"/>
        </w:rPr>
      </w:pPr>
      <w:r>
        <w:rPr>
          <w:rFonts w:hint="eastAsia" w:ascii="Times New Roman" w:hAnsi="Times New Roman" w:eastAsia="仿宋_GB2312"/>
          <w:color w:val="auto"/>
          <w:kern w:val="2"/>
          <w:sz w:val="32"/>
          <w:szCs w:val="32"/>
        </w:rPr>
        <w:t>（四）抽查施工现场的主要防护（化）设备质量；</w:t>
      </w:r>
    </w:p>
    <w:p>
      <w:pPr>
        <w:pStyle w:val="7"/>
        <w:widowControl/>
        <w:adjustRightInd w:val="0"/>
        <w:snapToGrid w:val="0"/>
        <w:spacing w:before="0" w:beforeAutospacing="0" w:after="0" w:afterAutospacing="0" w:line="580" w:lineRule="exact"/>
        <w:ind w:firstLine="640" w:firstLineChars="200"/>
        <w:jc w:val="both"/>
        <w:rPr>
          <w:rFonts w:ascii="Times New Roman" w:hAnsi="Times New Roman" w:eastAsia="仿宋_GB2312"/>
          <w:color w:val="auto"/>
          <w:kern w:val="2"/>
          <w:sz w:val="32"/>
          <w:szCs w:val="32"/>
        </w:rPr>
      </w:pPr>
      <w:r>
        <w:rPr>
          <w:rFonts w:hint="eastAsia" w:ascii="Times New Roman" w:hAnsi="Times New Roman" w:eastAsia="仿宋_GB2312"/>
          <w:color w:val="auto"/>
          <w:kern w:val="2"/>
          <w:sz w:val="32"/>
          <w:szCs w:val="32"/>
        </w:rPr>
        <w:t>（五）监督人防工程竣工验收；</w:t>
      </w:r>
    </w:p>
    <w:p>
      <w:pPr>
        <w:pStyle w:val="7"/>
        <w:widowControl/>
        <w:adjustRightInd w:val="0"/>
        <w:snapToGrid w:val="0"/>
        <w:spacing w:before="0" w:beforeAutospacing="0" w:after="0" w:afterAutospacing="0" w:line="580" w:lineRule="exact"/>
        <w:ind w:firstLine="640" w:firstLineChars="200"/>
        <w:jc w:val="both"/>
        <w:rPr>
          <w:rFonts w:ascii="Times New Roman" w:hAnsi="Times New Roman" w:eastAsia="仿宋_GB2312"/>
          <w:color w:val="auto"/>
          <w:kern w:val="2"/>
          <w:sz w:val="32"/>
          <w:szCs w:val="32"/>
        </w:rPr>
      </w:pPr>
      <w:r>
        <w:rPr>
          <w:rFonts w:hint="eastAsia" w:ascii="Times New Roman" w:hAnsi="Times New Roman" w:eastAsia="仿宋_GB2312"/>
          <w:color w:val="auto"/>
          <w:kern w:val="2"/>
          <w:sz w:val="32"/>
          <w:szCs w:val="32"/>
        </w:rPr>
        <w:t>（六）组织或者参与人防工程质量事故的调查处理；</w:t>
      </w:r>
    </w:p>
    <w:p>
      <w:pPr>
        <w:pStyle w:val="7"/>
        <w:widowControl/>
        <w:adjustRightInd w:val="0"/>
        <w:snapToGrid w:val="0"/>
        <w:spacing w:before="0" w:beforeAutospacing="0" w:after="0" w:afterAutospacing="0" w:line="580" w:lineRule="exact"/>
        <w:ind w:firstLine="640" w:firstLineChars="200"/>
        <w:jc w:val="both"/>
        <w:rPr>
          <w:rFonts w:ascii="Times New Roman" w:hAnsi="Times New Roman" w:eastAsia="仿宋_GB2312"/>
          <w:color w:val="auto"/>
          <w:kern w:val="2"/>
          <w:sz w:val="32"/>
          <w:szCs w:val="32"/>
        </w:rPr>
      </w:pPr>
      <w:r>
        <w:rPr>
          <w:rFonts w:hint="eastAsia" w:ascii="Times New Roman" w:hAnsi="Times New Roman" w:eastAsia="仿宋_GB2312"/>
          <w:color w:val="auto"/>
          <w:kern w:val="2"/>
          <w:sz w:val="32"/>
          <w:szCs w:val="32"/>
        </w:rPr>
        <w:t>（七）人防工程质量监督机构应</w:t>
      </w:r>
      <w:r>
        <w:rPr>
          <w:rFonts w:hint="eastAsia" w:ascii="Times New Roman" w:hAnsi="Times New Roman" w:eastAsia="仿宋_GB2312"/>
          <w:color w:val="auto"/>
          <w:sz w:val="32"/>
          <w:szCs w:val="32"/>
        </w:rPr>
        <w:t>制定人防工程质量监督年度工作计划，</w:t>
      </w:r>
      <w:r>
        <w:rPr>
          <w:rFonts w:hint="eastAsia" w:ascii="Times New Roman" w:hAnsi="Times New Roman" w:eastAsia="仿宋_GB2312"/>
          <w:color w:val="auto"/>
          <w:kern w:val="2"/>
          <w:sz w:val="32"/>
          <w:szCs w:val="32"/>
        </w:rPr>
        <w:t>对本</w:t>
      </w:r>
      <w:r>
        <w:rPr>
          <w:rFonts w:hint="eastAsia" w:ascii="Times New Roman" w:hAnsi="Times New Roman" w:eastAsia="仿宋_GB2312"/>
          <w:color w:val="auto"/>
          <w:kern w:val="2"/>
          <w:sz w:val="32"/>
          <w:szCs w:val="32"/>
          <w:lang w:val="en-US" w:eastAsia="zh-CN"/>
        </w:rPr>
        <w:t>辖</w:t>
      </w:r>
      <w:r>
        <w:rPr>
          <w:rFonts w:hint="eastAsia" w:ascii="Times New Roman" w:hAnsi="Times New Roman" w:eastAsia="仿宋_GB2312"/>
          <w:color w:val="auto"/>
          <w:kern w:val="2"/>
          <w:sz w:val="32"/>
          <w:szCs w:val="32"/>
        </w:rPr>
        <w:t>区人防工程质量监督工作相关数据进行统计分析，完成</w:t>
      </w:r>
      <w:r>
        <w:rPr>
          <w:rFonts w:hint="eastAsia" w:ascii="Times New Roman" w:hAnsi="Times New Roman" w:eastAsia="仿宋_GB2312"/>
          <w:color w:val="auto"/>
          <w:sz w:val="32"/>
          <w:szCs w:val="32"/>
        </w:rPr>
        <w:t>年度人防工程质量监督工作报告，呈报人防主管部门</w:t>
      </w:r>
      <w:r>
        <w:rPr>
          <w:rFonts w:hint="eastAsia" w:ascii="Times New Roman" w:hAnsi="Times New Roman" w:eastAsia="仿宋_GB2312"/>
          <w:color w:val="auto"/>
          <w:kern w:val="2"/>
          <w:sz w:val="32"/>
          <w:szCs w:val="32"/>
        </w:rPr>
        <w:t>；</w:t>
      </w:r>
    </w:p>
    <w:p>
      <w:pPr>
        <w:pStyle w:val="7"/>
        <w:widowControl/>
        <w:adjustRightInd w:val="0"/>
        <w:snapToGrid w:val="0"/>
        <w:spacing w:before="0" w:beforeAutospacing="0" w:after="0" w:afterAutospacing="0" w:line="580" w:lineRule="exact"/>
        <w:ind w:firstLine="640" w:firstLineChars="200"/>
        <w:jc w:val="both"/>
        <w:rPr>
          <w:rFonts w:hint="eastAsia" w:ascii="Times New Roman" w:hAnsi="Times New Roman" w:eastAsia="仿宋_GB2312"/>
          <w:color w:val="auto"/>
          <w:sz w:val="32"/>
          <w:szCs w:val="32"/>
          <w:lang w:eastAsia="zh-CN"/>
        </w:rPr>
      </w:pPr>
      <w:r>
        <w:rPr>
          <w:rFonts w:hint="eastAsia" w:ascii="Times New Roman" w:hAnsi="Times New Roman" w:eastAsia="仿宋_GB2312"/>
          <w:color w:val="auto"/>
          <w:kern w:val="2"/>
          <w:sz w:val="32"/>
          <w:szCs w:val="32"/>
        </w:rPr>
        <w:t>（八）依法</w:t>
      </w:r>
      <w:r>
        <w:rPr>
          <w:rFonts w:hint="eastAsia" w:ascii="Times New Roman" w:hAnsi="Times New Roman" w:eastAsia="仿宋_GB2312"/>
          <w:color w:val="auto"/>
          <w:sz w:val="32"/>
          <w:szCs w:val="32"/>
        </w:rPr>
        <w:t>依责对违法违规行为开展相关工作</w:t>
      </w:r>
      <w:r>
        <w:rPr>
          <w:rFonts w:hint="eastAsia" w:ascii="Times New Roman" w:hAnsi="Times New Roman" w:eastAsia="仿宋_GB2312"/>
          <w:color w:val="auto"/>
          <w:sz w:val="32"/>
          <w:szCs w:val="32"/>
          <w:lang w:eastAsia="zh-CN"/>
        </w:rPr>
        <w:t>；</w:t>
      </w:r>
    </w:p>
    <w:p>
      <w:pPr>
        <w:pStyle w:val="7"/>
        <w:widowControl/>
        <w:adjustRightInd w:val="0"/>
        <w:snapToGrid w:val="0"/>
        <w:spacing w:before="0" w:beforeAutospacing="0" w:after="0" w:afterAutospacing="0" w:line="580" w:lineRule="exact"/>
        <w:ind w:firstLine="640" w:firstLineChars="200"/>
        <w:jc w:val="both"/>
        <w:rPr>
          <w:rFonts w:ascii="Times New Roman" w:hAnsi="Times New Roman" w:eastAsia="仿宋_GB2312"/>
          <w:color w:val="auto"/>
          <w:sz w:val="32"/>
          <w:szCs w:val="32"/>
        </w:rPr>
      </w:pPr>
      <w:r>
        <w:rPr>
          <w:rFonts w:hint="eastAsia" w:ascii="Times New Roman" w:hAnsi="Times New Roman" w:eastAsia="仿宋_GB2312"/>
          <w:color w:val="auto"/>
          <w:kern w:val="2"/>
          <w:sz w:val="32"/>
          <w:szCs w:val="32"/>
        </w:rPr>
        <w:t>（九）承担人防主管部门赋予的其他任务。</w:t>
      </w:r>
    </w:p>
    <w:p>
      <w:pPr>
        <w:pStyle w:val="7"/>
        <w:widowControl/>
        <w:adjustRightInd w:val="0"/>
        <w:snapToGrid w:val="0"/>
        <w:spacing w:before="0" w:beforeAutospacing="0" w:after="0" w:afterAutospacing="0" w:line="580" w:lineRule="exact"/>
        <w:jc w:val="center"/>
        <w:rPr>
          <w:rFonts w:ascii="Times New Roman" w:hAnsi="Times New Roman" w:eastAsia="仿宋_GB2312"/>
          <w:color w:val="auto"/>
          <w:sz w:val="36"/>
          <w:szCs w:val="36"/>
        </w:rPr>
      </w:pPr>
      <w:r>
        <w:rPr>
          <w:rFonts w:hint="eastAsia" w:ascii="Times New Roman" w:hAnsi="Times New Roman" w:eastAsia="黑体"/>
          <w:color w:val="auto"/>
          <w:sz w:val="36"/>
          <w:szCs w:val="36"/>
        </w:rPr>
        <w:t>第三章　程序与方法</w:t>
      </w:r>
    </w:p>
    <w:p>
      <w:pPr>
        <w:pStyle w:val="7"/>
        <w:widowControl/>
        <w:adjustRightInd w:val="0"/>
        <w:snapToGrid w:val="0"/>
        <w:spacing w:before="0" w:beforeAutospacing="0" w:after="0" w:afterAutospacing="0" w:line="580" w:lineRule="exact"/>
        <w:ind w:firstLine="640" w:firstLineChars="200"/>
        <w:jc w:val="both"/>
        <w:rPr>
          <w:rFonts w:ascii="Times New Roman" w:hAnsi="Times New Roman" w:eastAsia="仿宋_GB2312"/>
          <w:color w:val="auto"/>
          <w:kern w:val="2"/>
          <w:sz w:val="32"/>
          <w:szCs w:val="32"/>
        </w:rPr>
      </w:pPr>
      <w:r>
        <w:rPr>
          <w:rFonts w:hint="eastAsia" w:ascii="黑体" w:hAnsi="黑体" w:eastAsia="黑体" w:cs="黑体"/>
          <w:color w:val="auto"/>
          <w:sz w:val="32"/>
          <w:szCs w:val="32"/>
        </w:rPr>
        <w:t xml:space="preserve">第十一条 </w:t>
      </w:r>
      <w:r>
        <w:rPr>
          <w:rFonts w:hint="eastAsia" w:ascii="Times New Roman" w:hAnsi="Times New Roman" w:eastAsia="仿宋_GB2312"/>
          <w:color w:val="auto"/>
          <w:kern w:val="2"/>
          <w:sz w:val="32"/>
          <w:szCs w:val="32"/>
        </w:rPr>
        <w:t>人防工程质量监督应当依照下列程序进行：</w:t>
      </w:r>
    </w:p>
    <w:p>
      <w:pPr>
        <w:widowControl/>
        <w:wordWrap w:val="0"/>
        <w:adjustRightInd w:val="0"/>
        <w:snapToGrid w:val="0"/>
        <w:spacing w:before="0" w:beforeAutospacing="0" w:after="0" w:afterAutospacing="0" w:line="580" w:lineRule="exact"/>
        <w:ind w:firstLine="640" w:firstLineChars="200"/>
        <w:jc w:val="both"/>
        <w:rPr>
          <w:rFonts w:ascii="Times New Roman" w:hAnsi="Times New Roman" w:eastAsia="仿宋_GB2312"/>
          <w:color w:val="auto"/>
          <w:sz w:val="32"/>
          <w:szCs w:val="32"/>
        </w:rPr>
      </w:pPr>
      <w:r>
        <w:rPr>
          <w:rFonts w:hint="eastAsia" w:ascii="Times New Roman" w:hAnsi="Times New Roman" w:eastAsia="仿宋_GB2312"/>
          <w:color w:val="auto"/>
          <w:sz w:val="32"/>
          <w:szCs w:val="32"/>
        </w:rPr>
        <w:t>（一）受理</w:t>
      </w:r>
      <w:r>
        <w:rPr>
          <w:rFonts w:hint="eastAsia" w:ascii="Times New Roman" w:hAnsi="Times New Roman" w:eastAsia="仿宋_GB2312"/>
          <w:color w:val="auto"/>
          <w:kern w:val="0"/>
          <w:sz w:val="32"/>
          <w:szCs w:val="32"/>
        </w:rPr>
        <w:t>人防工程质量监督手续网上申报</w:t>
      </w:r>
      <w:r>
        <w:rPr>
          <w:rFonts w:hint="eastAsia" w:ascii="Times New Roman" w:hAnsi="Times New Roman" w:eastAsia="仿宋_GB2312"/>
          <w:color w:val="auto"/>
          <w:sz w:val="32"/>
          <w:szCs w:val="32"/>
        </w:rPr>
        <w:t>，即时办结，出具《人防工程质量监督告知书》（附件1）；</w:t>
      </w:r>
    </w:p>
    <w:p>
      <w:pPr>
        <w:pStyle w:val="7"/>
        <w:widowControl/>
        <w:adjustRightInd w:val="0"/>
        <w:snapToGrid w:val="0"/>
        <w:spacing w:before="0" w:beforeAutospacing="0" w:after="0" w:afterAutospacing="0" w:line="580" w:lineRule="exact"/>
        <w:ind w:firstLine="640" w:firstLineChars="200"/>
        <w:jc w:val="both"/>
        <w:rPr>
          <w:rFonts w:ascii="Times New Roman" w:hAnsi="Times New Roman" w:eastAsia="仿宋_GB2312"/>
          <w:color w:val="auto"/>
          <w:kern w:val="2"/>
          <w:sz w:val="32"/>
          <w:szCs w:val="32"/>
        </w:rPr>
      </w:pPr>
      <w:r>
        <w:rPr>
          <w:rFonts w:hint="eastAsia" w:ascii="Times New Roman" w:hAnsi="Times New Roman" w:eastAsia="仿宋_GB2312"/>
          <w:color w:val="auto"/>
          <w:kern w:val="2"/>
          <w:sz w:val="32"/>
          <w:szCs w:val="32"/>
        </w:rPr>
        <w:t>（二）制定人防工程质量监督方案并组织实施；</w:t>
      </w:r>
    </w:p>
    <w:p>
      <w:pPr>
        <w:pStyle w:val="7"/>
        <w:widowControl/>
        <w:adjustRightInd w:val="0"/>
        <w:snapToGrid w:val="0"/>
        <w:spacing w:before="0" w:beforeAutospacing="0" w:after="0" w:afterAutospacing="0" w:line="580" w:lineRule="exact"/>
        <w:ind w:firstLine="640" w:firstLineChars="200"/>
        <w:jc w:val="both"/>
        <w:rPr>
          <w:rFonts w:ascii="Times New Roman" w:hAnsi="Times New Roman" w:eastAsia="仿宋_GB2312"/>
          <w:color w:val="auto"/>
          <w:kern w:val="2"/>
          <w:sz w:val="32"/>
          <w:szCs w:val="32"/>
        </w:rPr>
      </w:pPr>
      <w:r>
        <w:rPr>
          <w:rFonts w:hint="eastAsia" w:ascii="Times New Roman" w:hAnsi="Times New Roman" w:eastAsia="仿宋_GB2312"/>
          <w:color w:val="auto"/>
          <w:kern w:val="2"/>
          <w:sz w:val="32"/>
          <w:szCs w:val="32"/>
        </w:rPr>
        <w:t>（三）对人防工程质量责任主体</w:t>
      </w:r>
      <w:r>
        <w:rPr>
          <w:rFonts w:hint="eastAsia" w:ascii="Times New Roman" w:hAnsi="Times New Roman" w:eastAsia="仿宋_GB2312"/>
          <w:color w:val="auto"/>
          <w:sz w:val="32"/>
          <w:szCs w:val="32"/>
        </w:rPr>
        <w:t>以及人防工程防护（化）设备生产安装企业、人防工程质量检测机构等单位</w:t>
      </w:r>
      <w:r>
        <w:rPr>
          <w:rFonts w:hint="eastAsia" w:ascii="Times New Roman" w:hAnsi="Times New Roman" w:eastAsia="仿宋_GB2312"/>
          <w:color w:val="auto"/>
          <w:kern w:val="2"/>
          <w:sz w:val="32"/>
          <w:szCs w:val="32"/>
        </w:rPr>
        <w:t>履行人防工程质量义务情况、人防工程实体质量进行抽查、抽测；</w:t>
      </w:r>
    </w:p>
    <w:p>
      <w:pPr>
        <w:pStyle w:val="7"/>
        <w:widowControl/>
        <w:adjustRightInd w:val="0"/>
        <w:snapToGrid w:val="0"/>
        <w:spacing w:before="0" w:beforeAutospacing="0" w:after="0" w:afterAutospacing="0" w:line="580" w:lineRule="exact"/>
        <w:ind w:firstLine="640" w:firstLineChars="200"/>
        <w:jc w:val="both"/>
        <w:rPr>
          <w:rFonts w:ascii="Times New Roman" w:hAnsi="Times New Roman" w:eastAsia="仿宋_GB2312"/>
          <w:color w:val="auto"/>
          <w:kern w:val="2"/>
          <w:sz w:val="32"/>
          <w:szCs w:val="32"/>
        </w:rPr>
      </w:pPr>
      <w:r>
        <w:rPr>
          <w:rFonts w:hint="eastAsia" w:ascii="Times New Roman" w:hAnsi="Times New Roman" w:eastAsia="仿宋_GB2312"/>
          <w:color w:val="auto"/>
          <w:kern w:val="2"/>
          <w:sz w:val="32"/>
          <w:szCs w:val="32"/>
        </w:rPr>
        <w:t>（四）监督人防工程竣工验收；</w:t>
      </w:r>
    </w:p>
    <w:p>
      <w:pPr>
        <w:pStyle w:val="7"/>
        <w:widowControl/>
        <w:adjustRightInd w:val="0"/>
        <w:snapToGrid w:val="0"/>
        <w:spacing w:before="0" w:beforeAutospacing="0" w:after="0" w:afterAutospacing="0" w:line="580" w:lineRule="exact"/>
        <w:ind w:firstLine="640" w:firstLineChars="200"/>
        <w:jc w:val="both"/>
        <w:rPr>
          <w:rFonts w:ascii="Times New Roman" w:hAnsi="Times New Roman" w:eastAsia="仿宋_GB2312"/>
          <w:color w:val="auto"/>
          <w:kern w:val="2"/>
          <w:sz w:val="32"/>
          <w:szCs w:val="32"/>
        </w:rPr>
      </w:pPr>
      <w:r>
        <w:rPr>
          <w:rFonts w:hint="eastAsia" w:ascii="Times New Roman" w:hAnsi="Times New Roman" w:eastAsia="仿宋_GB2312"/>
          <w:color w:val="auto"/>
          <w:kern w:val="2"/>
          <w:sz w:val="32"/>
          <w:szCs w:val="32"/>
        </w:rPr>
        <w:t>（五）编制人防工程质量监督报告；</w:t>
      </w:r>
    </w:p>
    <w:p>
      <w:pPr>
        <w:pStyle w:val="7"/>
        <w:widowControl/>
        <w:adjustRightInd w:val="0"/>
        <w:snapToGrid w:val="0"/>
        <w:spacing w:before="0" w:beforeAutospacing="0" w:after="0" w:afterAutospacing="0" w:line="580" w:lineRule="exact"/>
        <w:ind w:firstLine="640" w:firstLineChars="200"/>
        <w:jc w:val="both"/>
        <w:rPr>
          <w:rFonts w:ascii="Times New Roman" w:hAnsi="Times New Roman" w:eastAsia="仿宋_GB2312"/>
          <w:color w:val="auto"/>
          <w:kern w:val="2"/>
          <w:sz w:val="32"/>
          <w:szCs w:val="32"/>
        </w:rPr>
      </w:pPr>
      <w:r>
        <w:rPr>
          <w:rFonts w:hint="eastAsia" w:ascii="Times New Roman" w:hAnsi="Times New Roman" w:eastAsia="仿宋_GB2312"/>
          <w:color w:val="auto"/>
          <w:kern w:val="2"/>
          <w:sz w:val="32"/>
          <w:szCs w:val="32"/>
        </w:rPr>
        <w:t>（六）建立人防工程质量监督档案。</w:t>
      </w:r>
    </w:p>
    <w:p>
      <w:pPr>
        <w:pStyle w:val="7"/>
        <w:widowControl/>
        <w:adjustRightInd w:val="0"/>
        <w:snapToGrid w:val="0"/>
        <w:spacing w:before="0" w:beforeAutospacing="0" w:after="0" w:afterAutospacing="0" w:line="580" w:lineRule="exact"/>
        <w:ind w:firstLine="640" w:firstLineChars="200"/>
        <w:jc w:val="both"/>
        <w:rPr>
          <w:rFonts w:ascii="Times New Roman" w:hAnsi="Times New Roman" w:eastAsia="仿宋_GB2312"/>
          <w:color w:val="auto"/>
          <w:sz w:val="32"/>
          <w:szCs w:val="32"/>
        </w:rPr>
      </w:pPr>
      <w:r>
        <w:rPr>
          <w:rFonts w:hint="eastAsia" w:ascii="黑体" w:hAnsi="黑体" w:eastAsia="黑体" w:cs="黑体"/>
          <w:color w:val="auto"/>
          <w:sz w:val="32"/>
          <w:szCs w:val="32"/>
        </w:rPr>
        <w:t>第十二条</w:t>
      </w:r>
      <w:r>
        <w:rPr>
          <w:rFonts w:hint="eastAsia" w:ascii="黑体" w:hAnsi="黑体" w:eastAsia="黑体" w:cs="黑体"/>
          <w:color w:val="auto"/>
          <w:sz w:val="32"/>
          <w:szCs w:val="32"/>
          <w:lang w:val="en-US" w:eastAsia="zh-CN"/>
        </w:rPr>
        <w:t xml:space="preserve"> </w:t>
      </w:r>
      <w:r>
        <w:rPr>
          <w:rFonts w:hint="eastAsia" w:ascii="Times New Roman" w:hAnsi="Times New Roman" w:eastAsia="仿宋_GB2312"/>
          <w:color w:val="auto"/>
          <w:sz w:val="32"/>
          <w:szCs w:val="32"/>
        </w:rPr>
        <w:t>人防工程质量监督服务机构</w:t>
      </w:r>
      <w:r>
        <w:rPr>
          <w:rFonts w:hint="eastAsia" w:ascii="Times New Roman" w:hAnsi="Times New Roman" w:eastAsia="仿宋_GB2312"/>
          <w:color w:val="auto"/>
          <w:sz w:val="32"/>
          <w:szCs w:val="32"/>
          <w:lang w:val="en-US" w:eastAsia="zh-CN"/>
        </w:rPr>
        <w:t>办理</w:t>
      </w:r>
      <w:r>
        <w:rPr>
          <w:rFonts w:hint="eastAsia" w:ascii="Times New Roman" w:hAnsi="Times New Roman" w:eastAsia="仿宋_GB2312"/>
          <w:color w:val="auto"/>
          <w:sz w:val="32"/>
          <w:szCs w:val="32"/>
        </w:rPr>
        <w:t>人防工程质量监督手续</w:t>
      </w:r>
      <w:r>
        <w:rPr>
          <w:rFonts w:hint="eastAsia" w:ascii="Times New Roman" w:hAnsi="Times New Roman" w:eastAsia="仿宋_GB2312"/>
          <w:color w:val="auto"/>
          <w:sz w:val="32"/>
          <w:szCs w:val="32"/>
          <w:lang w:val="en-US" w:eastAsia="zh-CN"/>
        </w:rPr>
        <w:t>时，</w:t>
      </w:r>
      <w:r>
        <w:rPr>
          <w:rFonts w:hint="eastAsia" w:ascii="Times New Roman" w:hAnsi="Times New Roman" w:eastAsia="仿宋_GB2312"/>
          <w:color w:val="auto"/>
          <w:sz w:val="32"/>
          <w:szCs w:val="32"/>
        </w:rPr>
        <w:t>应</w:t>
      </w:r>
      <w:r>
        <w:rPr>
          <w:rFonts w:hint="eastAsia" w:ascii="Times New Roman" w:hAnsi="Times New Roman" w:eastAsia="仿宋_GB2312"/>
          <w:color w:val="auto"/>
          <w:sz w:val="32"/>
          <w:szCs w:val="32"/>
          <w:lang w:val="en-US" w:eastAsia="zh-CN"/>
        </w:rPr>
        <w:t>同步完成</w:t>
      </w:r>
      <w:r>
        <w:rPr>
          <w:rFonts w:hint="eastAsia" w:ascii="Times New Roman" w:hAnsi="Times New Roman" w:eastAsia="仿宋_GB2312"/>
          <w:color w:val="auto"/>
          <w:sz w:val="32"/>
          <w:szCs w:val="32"/>
        </w:rPr>
        <w:t>完成项目</w:t>
      </w:r>
      <w:r>
        <w:rPr>
          <w:rFonts w:hint="eastAsia" w:ascii="Times New Roman" w:hAnsi="Times New Roman" w:eastAsia="仿宋_GB2312"/>
          <w:color w:val="auto"/>
          <w:sz w:val="32"/>
          <w:szCs w:val="32"/>
          <w:lang w:val="en-US" w:eastAsia="zh-CN"/>
        </w:rPr>
        <w:t>信息</w:t>
      </w:r>
      <w:r>
        <w:rPr>
          <w:rFonts w:hint="eastAsia" w:ascii="Times New Roman" w:hAnsi="Times New Roman" w:eastAsia="仿宋_GB2312"/>
          <w:color w:val="auto"/>
          <w:sz w:val="32"/>
          <w:szCs w:val="32"/>
        </w:rPr>
        <w:t>登记，制作人防工程质量监督方案。</w:t>
      </w:r>
    </w:p>
    <w:p>
      <w:pPr>
        <w:pStyle w:val="7"/>
        <w:widowControl/>
        <w:adjustRightInd w:val="0"/>
        <w:snapToGrid w:val="0"/>
        <w:spacing w:before="0" w:beforeAutospacing="0" w:after="0" w:afterAutospacing="0" w:line="580" w:lineRule="exact"/>
        <w:ind w:firstLine="640" w:firstLineChars="200"/>
        <w:jc w:val="both"/>
        <w:rPr>
          <w:rFonts w:ascii="Times New Roman" w:hAnsi="Times New Roman" w:eastAsia="仿宋_GB2312"/>
          <w:color w:val="auto"/>
          <w:sz w:val="32"/>
          <w:szCs w:val="32"/>
        </w:rPr>
      </w:pPr>
      <w:r>
        <w:rPr>
          <w:rFonts w:hint="eastAsia" w:ascii="Times New Roman" w:hAnsi="Times New Roman" w:eastAsia="仿宋_GB2312"/>
          <w:color w:val="auto"/>
          <w:sz w:val="32"/>
          <w:szCs w:val="32"/>
        </w:rPr>
        <w:t>在人防工程正式开工前组织相关参建单位</w:t>
      </w:r>
      <w:r>
        <w:rPr>
          <w:rFonts w:hint="eastAsia" w:ascii="Times New Roman" w:hAnsi="Times New Roman" w:eastAsia="仿宋_GB2312"/>
          <w:color w:val="auto"/>
          <w:sz w:val="32"/>
          <w:szCs w:val="32"/>
          <w:lang w:val="en-US" w:eastAsia="zh-CN"/>
        </w:rPr>
        <w:t>进行</w:t>
      </w:r>
      <w:r>
        <w:rPr>
          <w:rFonts w:hint="eastAsia" w:ascii="Times New Roman" w:hAnsi="Times New Roman" w:eastAsia="仿宋_GB2312"/>
          <w:color w:val="auto"/>
          <w:sz w:val="32"/>
          <w:szCs w:val="32"/>
        </w:rPr>
        <w:t>人防工程质量监督交底</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检查参建单位质量保证体系和管理制度建立情况以及管理人员到岗情况，告知人防工程质量监督工作内容和要求。</w:t>
      </w:r>
    </w:p>
    <w:p>
      <w:pPr>
        <w:pStyle w:val="7"/>
        <w:widowControl/>
        <w:adjustRightInd w:val="0"/>
        <w:snapToGrid w:val="0"/>
        <w:spacing w:before="0" w:beforeAutospacing="0" w:after="0" w:afterAutospacing="0" w:line="580" w:lineRule="exact"/>
        <w:ind w:firstLine="640" w:firstLineChars="200"/>
        <w:rPr>
          <w:rFonts w:ascii="Times New Roman" w:hAnsi="Times New Roman" w:eastAsia="仿宋_GB2312"/>
          <w:color w:val="auto"/>
          <w:sz w:val="32"/>
          <w:szCs w:val="32"/>
        </w:rPr>
      </w:pPr>
      <w:r>
        <w:rPr>
          <w:rFonts w:hint="eastAsia" w:ascii="黑体" w:hAnsi="黑体" w:eastAsia="黑体" w:cs="黑体"/>
          <w:color w:val="auto"/>
          <w:sz w:val="32"/>
          <w:szCs w:val="32"/>
        </w:rPr>
        <w:t>第十三条</w:t>
      </w:r>
      <w:r>
        <w:rPr>
          <w:rFonts w:hint="eastAsia" w:ascii="Times New Roman" w:hAnsi="Times New Roman" w:eastAsia="仿宋_GB2312"/>
          <w:color w:val="auto"/>
          <w:sz w:val="32"/>
          <w:szCs w:val="32"/>
        </w:rPr>
        <w:t xml:space="preserve"> 人防工程质量监督服务机构以抽查、抽测为主要方式实施人防工程质量监督工作。</w:t>
      </w:r>
    </w:p>
    <w:p>
      <w:pPr>
        <w:pStyle w:val="7"/>
        <w:widowControl/>
        <w:adjustRightInd w:val="0"/>
        <w:snapToGrid w:val="0"/>
        <w:spacing w:before="0" w:beforeAutospacing="0" w:after="0" w:afterAutospacing="0" w:line="580" w:lineRule="exact"/>
        <w:ind w:firstLine="640" w:firstLineChars="200"/>
        <w:jc w:val="both"/>
        <w:rPr>
          <w:rFonts w:ascii="Times New Roman" w:hAnsi="Times New Roman" w:eastAsia="仿宋_GB2312"/>
          <w:color w:val="auto"/>
          <w:sz w:val="32"/>
          <w:szCs w:val="32"/>
        </w:rPr>
      </w:pPr>
      <w:r>
        <w:rPr>
          <w:rFonts w:hint="eastAsia" w:ascii="黑体" w:hAnsi="黑体" w:eastAsia="黑体" w:cs="黑体"/>
          <w:color w:val="auto"/>
          <w:sz w:val="32"/>
          <w:szCs w:val="32"/>
        </w:rPr>
        <w:t>第十四条</w:t>
      </w:r>
      <w:r>
        <w:rPr>
          <w:rFonts w:hint="eastAsia" w:ascii="Times New Roman" w:hAnsi="Times New Roman" w:eastAsia="仿宋_GB2312"/>
          <w:color w:val="auto"/>
          <w:sz w:val="32"/>
          <w:szCs w:val="32"/>
        </w:rPr>
        <w:t xml:space="preserve"> 人防工程质量监督服务机构应当建立监督抽测制度，委托有资质的质量检测单位，对人防工程实体质量和人防工程专用设备等项目进行抽样检测。</w:t>
      </w:r>
    </w:p>
    <w:p>
      <w:pPr>
        <w:pStyle w:val="7"/>
        <w:widowControl/>
        <w:adjustRightInd w:val="0"/>
        <w:snapToGrid w:val="0"/>
        <w:spacing w:before="0" w:beforeAutospacing="0" w:after="0" w:afterAutospacing="0" w:line="580" w:lineRule="exact"/>
        <w:ind w:firstLine="640" w:firstLineChars="200"/>
        <w:jc w:val="both"/>
        <w:rPr>
          <w:rFonts w:ascii="仿宋_GB2312" w:hAnsi="仿宋_GB2312" w:eastAsia="仿宋_GB2312" w:cs="仿宋_GB2312"/>
          <w:color w:val="auto"/>
          <w:sz w:val="32"/>
          <w:szCs w:val="32"/>
        </w:rPr>
      </w:pPr>
      <w:r>
        <w:rPr>
          <w:rFonts w:hint="eastAsia" w:ascii="黑体" w:hAnsi="黑体" w:eastAsia="黑体" w:cs="黑体"/>
          <w:color w:val="auto"/>
          <w:sz w:val="32"/>
          <w:szCs w:val="32"/>
        </w:rPr>
        <w:t>第十五条</w:t>
      </w:r>
      <w:r>
        <w:rPr>
          <w:rFonts w:hint="eastAsia" w:ascii="Times New Roman" w:hAnsi="Times New Roman" w:eastAsia="仿宋_GB2312"/>
          <w:color w:val="auto"/>
          <w:sz w:val="32"/>
          <w:szCs w:val="32"/>
        </w:rPr>
        <w:t xml:space="preserve"> </w:t>
      </w:r>
      <w:r>
        <w:rPr>
          <w:rFonts w:hint="eastAsia" w:ascii="仿宋_GB2312" w:hAnsi="仿宋_GB2312" w:eastAsia="仿宋_GB2312" w:cs="仿宋_GB2312"/>
          <w:color w:val="auto"/>
          <w:sz w:val="32"/>
          <w:szCs w:val="32"/>
        </w:rPr>
        <w:t>人防工程质量监督服务机构应当委派2名以上监督人员</w:t>
      </w:r>
      <w:r>
        <w:rPr>
          <w:rFonts w:hint="eastAsia" w:ascii="仿宋_GB2312" w:hAnsi="仿宋_GB2312" w:eastAsia="仿宋_GB2312" w:cs="仿宋_GB2312"/>
          <w:color w:val="auto"/>
          <w:sz w:val="32"/>
          <w:szCs w:val="32"/>
          <w:lang w:eastAsia="zh-Hans"/>
        </w:rPr>
        <w:t>按照</w:t>
      </w:r>
      <w:r>
        <w:rPr>
          <w:rFonts w:hint="eastAsia" w:ascii="仿宋_GB2312" w:hAnsi="仿宋_GB2312" w:eastAsia="仿宋_GB2312" w:cs="仿宋_GB2312"/>
          <w:color w:val="auto"/>
          <w:sz w:val="32"/>
          <w:szCs w:val="32"/>
        </w:rPr>
        <w:t>《人防工程质量监督方案》对人防工程建设现场实施监督，形成《杭州市人防工程质量监督验收记录单》（附件2），并同步将监督内容录入杭州市人防工程质量监督管理系统。</w:t>
      </w:r>
    </w:p>
    <w:p>
      <w:pPr>
        <w:pStyle w:val="7"/>
        <w:widowControl/>
        <w:adjustRightInd w:val="0"/>
        <w:snapToGrid w:val="0"/>
        <w:spacing w:before="0" w:beforeAutospacing="0" w:after="0" w:afterAutospacing="0" w:line="580" w:lineRule="exact"/>
        <w:ind w:firstLine="640" w:firstLineChars="200"/>
        <w:jc w:val="both"/>
        <w:rPr>
          <w:rFonts w:ascii="Times New Roman" w:hAnsi="Times New Roman" w:eastAsia="仿宋_GB2312"/>
          <w:color w:val="auto"/>
          <w:sz w:val="32"/>
          <w:szCs w:val="32"/>
          <w:lang w:eastAsia="zh-Hans"/>
        </w:rPr>
      </w:pPr>
      <w:r>
        <w:rPr>
          <w:rFonts w:hint="eastAsia" w:ascii="Times New Roman" w:hAnsi="Times New Roman" w:eastAsia="仿宋_GB2312"/>
          <w:color w:val="auto"/>
          <w:sz w:val="32"/>
          <w:szCs w:val="32"/>
        </w:rPr>
        <w:t>人防工程质量监督服务机构</w:t>
      </w:r>
      <w:r>
        <w:rPr>
          <w:rFonts w:hint="eastAsia" w:ascii="Times New Roman" w:hAnsi="Times New Roman" w:eastAsia="仿宋_GB2312"/>
          <w:color w:val="auto"/>
          <w:sz w:val="32"/>
          <w:szCs w:val="32"/>
          <w:lang w:eastAsia="zh-Hans"/>
        </w:rPr>
        <w:t>对</w:t>
      </w:r>
      <w:r>
        <w:rPr>
          <w:rFonts w:hint="eastAsia" w:ascii="Times New Roman" w:hAnsi="Times New Roman" w:eastAsia="仿宋_GB2312"/>
          <w:color w:val="auto"/>
          <w:sz w:val="32"/>
          <w:szCs w:val="32"/>
        </w:rPr>
        <w:t>人防工程</w:t>
      </w:r>
      <w:r>
        <w:rPr>
          <w:rFonts w:hint="eastAsia" w:ascii="Times New Roman" w:hAnsi="Times New Roman" w:eastAsia="仿宋_GB2312"/>
          <w:color w:val="auto"/>
          <w:sz w:val="32"/>
          <w:szCs w:val="32"/>
          <w:lang w:eastAsia="zh-Hans"/>
        </w:rPr>
        <w:t>底板、墙板</w:t>
      </w:r>
      <w:r>
        <w:rPr>
          <w:rFonts w:hint="eastAsia" w:ascii="Times New Roman" w:hAnsi="Times New Roman" w:eastAsia="仿宋_GB2312"/>
          <w:color w:val="auto"/>
          <w:sz w:val="32"/>
          <w:szCs w:val="32"/>
        </w:rPr>
        <w:t>和</w:t>
      </w:r>
      <w:r>
        <w:rPr>
          <w:rFonts w:hint="eastAsia" w:ascii="Times New Roman" w:hAnsi="Times New Roman" w:eastAsia="仿宋_GB2312"/>
          <w:color w:val="auto"/>
          <w:sz w:val="32"/>
          <w:szCs w:val="32"/>
          <w:lang w:eastAsia="zh-Hans"/>
        </w:rPr>
        <w:t>顶板隐蔽工程验收采用抽查的方式进行监督。</w:t>
      </w:r>
    </w:p>
    <w:p>
      <w:pPr>
        <w:pStyle w:val="7"/>
        <w:widowControl/>
        <w:adjustRightInd w:val="0"/>
        <w:snapToGrid w:val="0"/>
        <w:spacing w:before="0" w:beforeAutospacing="0" w:after="0" w:afterAutospacing="0" w:line="580" w:lineRule="exact"/>
        <w:ind w:firstLine="640" w:firstLineChars="200"/>
        <w:jc w:val="both"/>
        <w:rPr>
          <w:rFonts w:ascii="Times New Roman" w:hAnsi="Times New Roman" w:eastAsia="仿宋_GB2312"/>
          <w:color w:val="auto"/>
          <w:sz w:val="32"/>
          <w:szCs w:val="32"/>
        </w:rPr>
      </w:pPr>
      <w:r>
        <w:rPr>
          <w:rFonts w:hint="eastAsia" w:ascii="Times New Roman" w:hAnsi="Times New Roman" w:eastAsia="仿宋_GB2312"/>
          <w:color w:val="auto"/>
          <w:sz w:val="32"/>
          <w:szCs w:val="32"/>
        </w:rPr>
        <w:t>人防工程质量监督服务机构对人防工程</w:t>
      </w:r>
      <w:r>
        <w:rPr>
          <w:rFonts w:hint="eastAsia" w:ascii="Times New Roman" w:hAnsi="Times New Roman" w:eastAsia="仿宋_GB2312"/>
          <w:color w:val="auto"/>
          <w:sz w:val="32"/>
          <w:szCs w:val="32"/>
          <w:lang w:eastAsia="zh-Hans"/>
        </w:rPr>
        <w:t>中间结构验收</w:t>
      </w:r>
      <w:r>
        <w:rPr>
          <w:rFonts w:hint="eastAsia" w:ascii="Times New Roman" w:hAnsi="Times New Roman" w:eastAsia="仿宋_GB2312"/>
          <w:color w:val="auto"/>
          <w:sz w:val="32"/>
          <w:szCs w:val="32"/>
        </w:rPr>
        <w:t>进行监督时，应当</w:t>
      </w:r>
      <w:r>
        <w:rPr>
          <w:rFonts w:hint="eastAsia" w:ascii="Times New Roman" w:hAnsi="Times New Roman" w:eastAsia="仿宋_GB2312"/>
          <w:color w:val="auto"/>
          <w:sz w:val="32"/>
          <w:szCs w:val="32"/>
          <w:lang w:eastAsia="zh-CN"/>
        </w:rPr>
        <w:t>重点</w:t>
      </w:r>
      <w:r>
        <w:rPr>
          <w:rFonts w:hint="eastAsia" w:ascii="Times New Roman" w:hAnsi="Times New Roman" w:eastAsia="仿宋_GB2312"/>
          <w:color w:val="auto"/>
          <w:sz w:val="32"/>
          <w:szCs w:val="32"/>
        </w:rPr>
        <w:t>对</w:t>
      </w:r>
      <w:r>
        <w:rPr>
          <w:rFonts w:hint="eastAsia" w:ascii="Times New Roman" w:hAnsi="Times New Roman" w:eastAsia="仿宋_GB2312"/>
          <w:color w:val="auto"/>
          <w:sz w:val="32"/>
          <w:szCs w:val="32"/>
          <w:lang w:eastAsia="zh-Hans"/>
        </w:rPr>
        <w:t>中间结构验收</w:t>
      </w:r>
      <w:r>
        <w:rPr>
          <w:rFonts w:hint="eastAsia" w:ascii="Times New Roman" w:hAnsi="Times New Roman" w:eastAsia="仿宋_GB2312"/>
          <w:color w:val="auto"/>
          <w:sz w:val="32"/>
          <w:szCs w:val="32"/>
        </w:rPr>
        <w:t>的组织形式、验收程序、执行验收标准等情况进行监督。</w:t>
      </w:r>
    </w:p>
    <w:p>
      <w:pPr>
        <w:pStyle w:val="7"/>
        <w:widowControl/>
        <w:adjustRightInd w:val="0"/>
        <w:snapToGrid w:val="0"/>
        <w:spacing w:before="0" w:beforeAutospacing="0" w:after="0" w:afterAutospacing="0" w:line="580" w:lineRule="exact"/>
        <w:ind w:firstLine="640" w:firstLineChars="200"/>
        <w:rPr>
          <w:rFonts w:ascii="Times New Roman" w:hAnsi="Times New Roman" w:eastAsia="仿宋_GB2312"/>
          <w:color w:val="auto"/>
          <w:sz w:val="32"/>
          <w:szCs w:val="32"/>
        </w:rPr>
      </w:pPr>
      <w:r>
        <w:rPr>
          <w:rFonts w:hint="eastAsia" w:ascii="黑体" w:hAnsi="黑体" w:eastAsia="黑体" w:cs="黑体"/>
          <w:color w:val="auto"/>
          <w:sz w:val="32"/>
          <w:szCs w:val="32"/>
        </w:rPr>
        <w:t xml:space="preserve">第十六条 </w:t>
      </w:r>
      <w:r>
        <w:rPr>
          <w:rFonts w:hint="eastAsia" w:ascii="Times New Roman" w:hAnsi="Times New Roman" w:eastAsia="仿宋_GB2312"/>
          <w:color w:val="auto"/>
          <w:sz w:val="32"/>
          <w:szCs w:val="32"/>
        </w:rPr>
        <w:t>人防工程竣工验收由建设单位组织，人防工程质量监督服务机构对竣工验收履行监督责任。</w:t>
      </w:r>
    </w:p>
    <w:p>
      <w:pPr>
        <w:pStyle w:val="7"/>
        <w:widowControl/>
        <w:adjustRightInd w:val="0"/>
        <w:snapToGrid w:val="0"/>
        <w:spacing w:before="0" w:beforeAutospacing="0" w:after="0" w:afterAutospacing="0" w:line="580" w:lineRule="exact"/>
        <w:ind w:firstLine="640" w:firstLineChars="200"/>
        <w:rPr>
          <w:rFonts w:ascii="Times New Roman" w:hAnsi="Times New Roman" w:eastAsia="仿宋_GB2312"/>
          <w:color w:val="auto"/>
          <w:sz w:val="32"/>
          <w:szCs w:val="32"/>
        </w:rPr>
      </w:pPr>
      <w:r>
        <w:rPr>
          <w:rFonts w:hint="eastAsia" w:ascii="黑体" w:hAnsi="黑体" w:eastAsia="黑体" w:cs="黑体"/>
          <w:color w:val="auto"/>
          <w:sz w:val="32"/>
          <w:szCs w:val="32"/>
        </w:rPr>
        <w:t xml:space="preserve">第十七条 </w:t>
      </w:r>
      <w:r>
        <w:rPr>
          <w:rFonts w:hint="eastAsia" w:ascii="Times New Roman" w:hAnsi="Times New Roman" w:eastAsia="仿宋_GB2312"/>
          <w:color w:val="auto"/>
          <w:sz w:val="32"/>
          <w:szCs w:val="32"/>
        </w:rPr>
        <w:t>人防工程竣工验收应当具备下列条件：</w:t>
      </w:r>
    </w:p>
    <w:p>
      <w:pPr>
        <w:pStyle w:val="7"/>
        <w:widowControl/>
        <w:adjustRightInd w:val="0"/>
        <w:snapToGrid w:val="0"/>
        <w:spacing w:before="0" w:beforeAutospacing="0" w:after="0" w:afterAutospacing="0"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（一）完成工程设计文件和合同约定的各项内容，人防工程平战转换内容及标识标注符合相关规定标准；</w:t>
      </w:r>
    </w:p>
    <w:p>
      <w:pPr>
        <w:pStyle w:val="7"/>
        <w:widowControl/>
        <w:adjustRightInd w:val="0"/>
        <w:snapToGrid w:val="0"/>
        <w:spacing w:before="0" w:beforeAutospacing="0" w:after="0" w:afterAutospacing="0"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（二）施工单位对工程质量进行了检查，确认工程质量符合国家有关法律、法规和工程建设强制性标准，符合设计文件及合同要求，提交工程竣工报告</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工程竣工报告应经项目经理和单位负责人签字；</w:t>
      </w:r>
    </w:p>
    <w:p>
      <w:pPr>
        <w:pStyle w:val="7"/>
        <w:widowControl/>
        <w:adjustRightInd w:val="0"/>
        <w:snapToGrid w:val="0"/>
        <w:spacing w:before="0" w:beforeAutospacing="0" w:after="0" w:afterAutospacing="0"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（三）勘察、设计单位对勘察、设计文件及施工过程中由设计单位签署的设计变更通知书进行了检查，确认勘察、设计符合国家有关规范、标准要求，施工单位的工程质量达到设计要求，提交工程质量检查报告</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工程质量检查报告应经该项目勘察、设计负责人和单位负责人审核签字；</w:t>
      </w:r>
    </w:p>
    <w:p>
      <w:pPr>
        <w:pStyle w:val="7"/>
        <w:widowControl/>
        <w:adjustRightInd w:val="0"/>
        <w:snapToGrid w:val="0"/>
        <w:spacing w:before="0" w:beforeAutospacing="0" w:after="0" w:afterAutospacing="0"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（四）监理单位已组织工程预验收，在施工单位自评合格，勘察、设计单位认可的基础上，对工程质量进行了检查并确认工程达到合格标准，提交工程质量评估报告</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工程质量评估报告应经总监理工程师和单位负责人审核签字；</w:t>
      </w:r>
    </w:p>
    <w:p>
      <w:pPr>
        <w:pStyle w:val="7"/>
        <w:widowControl/>
        <w:adjustRightInd w:val="0"/>
        <w:snapToGrid w:val="0"/>
        <w:spacing w:before="0" w:beforeAutospacing="0" w:after="0" w:afterAutospacing="0"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（五）有完整的工程项目建设档案资料；</w:t>
      </w:r>
    </w:p>
    <w:p>
      <w:pPr>
        <w:pStyle w:val="7"/>
        <w:widowControl/>
        <w:adjustRightInd w:val="0"/>
        <w:snapToGrid w:val="0"/>
        <w:spacing w:before="0" w:beforeAutospacing="0" w:after="0" w:afterAutospacing="0"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（六）施工单位和建设单位签署了工程质量保修书；</w:t>
      </w:r>
    </w:p>
    <w:p>
      <w:pPr>
        <w:pStyle w:val="7"/>
        <w:widowControl/>
        <w:adjustRightInd w:val="0"/>
        <w:snapToGrid w:val="0"/>
        <w:spacing w:before="0" w:beforeAutospacing="0" w:after="0" w:afterAutospacing="0"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（七）人防工程质量监督服务机构要求整改的质量问题全部整改完毕。</w:t>
      </w:r>
    </w:p>
    <w:p>
      <w:pPr>
        <w:autoSpaceDE w:val="0"/>
        <w:autoSpaceDN w:val="0"/>
        <w:spacing w:line="580" w:lineRule="exact"/>
        <w:ind w:firstLine="640" w:firstLineChars="200"/>
        <w:rPr>
          <w:rFonts w:ascii="Times New Roman" w:hAnsi="Times New Roman" w:eastAsia="仿宋_GB2312"/>
          <w:color w:val="auto"/>
          <w:sz w:val="32"/>
          <w:szCs w:val="32"/>
        </w:rPr>
      </w:pPr>
      <w:r>
        <w:rPr>
          <w:rFonts w:hint="eastAsia" w:ascii="黑体" w:hAnsi="黑体" w:eastAsia="黑体" w:cs="黑体"/>
          <w:color w:val="auto"/>
          <w:sz w:val="32"/>
          <w:szCs w:val="32"/>
        </w:rPr>
        <w:t>第十八条</w:t>
      </w:r>
      <w:r>
        <w:rPr>
          <w:rFonts w:hint="eastAsia" w:ascii="Times New Roman" w:hAnsi="Times New Roman" w:eastAsia="仿宋_GB2312"/>
          <w:color w:val="auto"/>
          <w:sz w:val="32"/>
          <w:szCs w:val="32"/>
        </w:rPr>
        <w:t xml:space="preserve">  人防工程质量监督服务机构对人防工程竣工验收进行监督时，应当对人防工程竣工验收的组织形式、验收程序、执行验收标准等情况进行现场监督。发现存在严重</w:t>
      </w:r>
      <w:r>
        <w:rPr>
          <w:rFonts w:hint="eastAsia" w:ascii="Times New Roman" w:hAnsi="Times New Roman" w:eastAsia="仿宋_GB2312"/>
          <w:color w:val="auto"/>
          <w:sz w:val="32"/>
          <w:szCs w:val="32"/>
          <w:lang w:val="en-US" w:eastAsia="zh-CN"/>
        </w:rPr>
        <w:t>违规</w:t>
      </w:r>
      <w:r>
        <w:rPr>
          <w:rFonts w:hint="eastAsia" w:ascii="Times New Roman" w:hAnsi="Times New Roman" w:eastAsia="仿宋_GB2312"/>
          <w:color w:val="auto"/>
          <w:sz w:val="32"/>
          <w:szCs w:val="32"/>
        </w:rPr>
        <w:t>质量行为的，应当责令重新组织竣工验收；对验收不合格的，责令限期整改，整改后仍不合格的，依法依规进行处理；未经验收或验收不合格的，不得交付使用。</w:t>
      </w:r>
    </w:p>
    <w:p>
      <w:pPr>
        <w:pStyle w:val="7"/>
        <w:widowControl/>
        <w:adjustRightInd w:val="0"/>
        <w:snapToGrid w:val="0"/>
        <w:spacing w:before="0" w:beforeAutospacing="0" w:after="0" w:afterAutospacing="0" w:line="580" w:lineRule="exact"/>
        <w:ind w:firstLine="640" w:firstLineChars="200"/>
        <w:jc w:val="both"/>
        <w:rPr>
          <w:rFonts w:ascii="Times New Roman" w:hAnsi="Times New Roman" w:eastAsia="仿宋_GB2312"/>
          <w:color w:val="auto"/>
          <w:sz w:val="32"/>
          <w:szCs w:val="32"/>
        </w:rPr>
      </w:pPr>
      <w:r>
        <w:rPr>
          <w:rFonts w:hint="eastAsia" w:ascii="Times New Roman" w:hAnsi="Times New Roman" w:eastAsia="仿宋_GB2312"/>
          <w:color w:val="auto"/>
          <w:sz w:val="32"/>
          <w:szCs w:val="32"/>
        </w:rPr>
        <w:t>人防工程竣工验收合格后3个工作日内，人防工程质量监督服务机构向人防主管部门出具人防工程质量监督报告。</w:t>
      </w:r>
    </w:p>
    <w:p>
      <w:pPr>
        <w:pStyle w:val="7"/>
        <w:widowControl/>
        <w:adjustRightInd w:val="0"/>
        <w:snapToGrid w:val="0"/>
        <w:spacing w:before="0" w:beforeAutospacing="0" w:after="0" w:afterAutospacing="0" w:line="580" w:lineRule="exact"/>
        <w:ind w:firstLine="640" w:firstLineChars="200"/>
        <w:jc w:val="both"/>
        <w:rPr>
          <w:rFonts w:ascii="Times New Roman" w:hAnsi="Times New Roman" w:eastAsia="仿宋_GB2312"/>
          <w:color w:val="auto"/>
          <w:sz w:val="32"/>
          <w:szCs w:val="32"/>
        </w:rPr>
      </w:pPr>
      <w:r>
        <w:rPr>
          <w:rFonts w:hint="eastAsia" w:ascii="黑体" w:hAnsi="黑体" w:eastAsia="黑体" w:cs="黑体"/>
          <w:color w:val="auto"/>
          <w:sz w:val="32"/>
          <w:szCs w:val="32"/>
        </w:rPr>
        <w:t>第十九条</w:t>
      </w:r>
      <w:r>
        <w:rPr>
          <w:rFonts w:hint="eastAsia" w:ascii="Times New Roman" w:hAnsi="Times New Roman" w:eastAsia="仿宋_GB2312"/>
          <w:color w:val="auto"/>
          <w:sz w:val="32"/>
          <w:szCs w:val="32"/>
        </w:rPr>
        <w:t xml:space="preserve"> 人防工程质量监督服务机构应当自出具人防工程质量监督报告之日起10个工作日内，按照相关规定将人防工程质量监督档案归档。其中，涉密的人防工程质量监督档案，应按有关保密规定执行。</w:t>
      </w:r>
    </w:p>
    <w:p>
      <w:pPr>
        <w:pStyle w:val="7"/>
        <w:widowControl/>
        <w:adjustRightInd w:val="0"/>
        <w:snapToGrid w:val="0"/>
        <w:spacing w:before="0" w:beforeAutospacing="0" w:after="0" w:afterAutospacing="0" w:line="580" w:lineRule="exact"/>
        <w:ind w:firstLine="640" w:firstLineChars="200"/>
        <w:jc w:val="both"/>
        <w:rPr>
          <w:rFonts w:ascii="Times New Roman" w:hAnsi="Times New Roman" w:eastAsia="仿宋_GB2312"/>
          <w:color w:val="auto"/>
          <w:sz w:val="32"/>
          <w:szCs w:val="32"/>
        </w:rPr>
      </w:pPr>
      <w:r>
        <w:rPr>
          <w:rFonts w:hint="eastAsia" w:ascii="黑体" w:hAnsi="黑体" w:eastAsia="黑体" w:cs="黑体"/>
          <w:color w:val="auto"/>
          <w:sz w:val="32"/>
          <w:szCs w:val="32"/>
        </w:rPr>
        <w:t>第二十条</w:t>
      </w:r>
      <w:r>
        <w:rPr>
          <w:rFonts w:hint="eastAsia" w:ascii="Times New Roman" w:hAnsi="Times New Roman" w:eastAsia="仿宋_GB2312"/>
          <w:color w:val="auto"/>
          <w:sz w:val="32"/>
          <w:szCs w:val="32"/>
        </w:rPr>
        <w:t xml:space="preserve"> 人防工程质量监督服务机构应当对人防工程质量监督手续办理、质量监督报告以及有关主体不良行为等信息在人防主管部门网站或政务服务网上公开。公开范围、公开时限等按照政务公开相关法律法规规定执行。</w:t>
      </w:r>
    </w:p>
    <w:p>
      <w:pPr>
        <w:pStyle w:val="7"/>
        <w:widowControl/>
        <w:adjustRightInd w:val="0"/>
        <w:snapToGrid w:val="0"/>
        <w:spacing w:before="0" w:beforeAutospacing="0" w:after="0" w:afterAutospacing="0" w:line="580" w:lineRule="exact"/>
        <w:ind w:firstLine="640" w:firstLineChars="200"/>
        <w:jc w:val="both"/>
        <w:rPr>
          <w:rFonts w:ascii="Times New Roman" w:hAnsi="Times New Roman" w:eastAsia="仿宋_GB2312"/>
          <w:color w:val="auto"/>
          <w:sz w:val="32"/>
          <w:szCs w:val="32"/>
          <w:bdr w:val="single" w:color="auto" w:sz="4" w:space="0"/>
        </w:rPr>
      </w:pPr>
      <w:r>
        <w:rPr>
          <w:rFonts w:hint="eastAsia" w:ascii="Times New Roman" w:hAnsi="Times New Roman" w:eastAsia="仿宋_GB2312"/>
          <w:color w:val="auto"/>
          <w:sz w:val="32"/>
          <w:szCs w:val="32"/>
        </w:rPr>
        <w:t>人防工程质量监督机构应当加强人防工程质量监督工作数字化管理和信息化建设。并采用线上线下相结合的方式开展具体的质量监督工作。</w:t>
      </w:r>
    </w:p>
    <w:p>
      <w:pPr>
        <w:pStyle w:val="7"/>
        <w:widowControl/>
        <w:adjustRightInd w:val="0"/>
        <w:snapToGrid w:val="0"/>
        <w:spacing w:before="0" w:beforeAutospacing="0" w:after="0" w:afterAutospacing="0" w:line="580" w:lineRule="exact"/>
        <w:ind w:firstLine="640" w:firstLineChars="200"/>
        <w:jc w:val="both"/>
        <w:rPr>
          <w:rFonts w:ascii="Times New Roman" w:hAnsi="Times New Roman" w:eastAsia="仿宋_GB2312"/>
          <w:color w:val="auto"/>
          <w:sz w:val="32"/>
          <w:szCs w:val="32"/>
          <w:bdr w:val="single" w:color="auto" w:sz="4" w:space="0"/>
        </w:rPr>
      </w:pPr>
    </w:p>
    <w:p>
      <w:pPr>
        <w:pStyle w:val="7"/>
        <w:widowControl/>
        <w:adjustRightInd w:val="0"/>
        <w:snapToGrid w:val="0"/>
        <w:spacing w:before="0" w:beforeAutospacing="0" w:after="0" w:afterAutospacing="0" w:line="580" w:lineRule="exact"/>
        <w:ind w:firstLine="640" w:firstLineChars="200"/>
        <w:jc w:val="center"/>
        <w:rPr>
          <w:rFonts w:ascii="黑体" w:hAnsi="黑体" w:eastAsia="黑体" w:cs="黑体"/>
          <w:color w:val="auto"/>
          <w:sz w:val="32"/>
          <w:szCs w:val="32"/>
        </w:rPr>
      </w:pPr>
      <w:r>
        <w:rPr>
          <w:rFonts w:hint="eastAsia" w:ascii="黑体" w:hAnsi="黑体" w:eastAsia="黑体" w:cs="黑体"/>
          <w:color w:val="auto"/>
          <w:sz w:val="32"/>
          <w:szCs w:val="32"/>
        </w:rPr>
        <w:t>第四章 参建各方质量义务</w:t>
      </w:r>
    </w:p>
    <w:p>
      <w:pPr>
        <w:pStyle w:val="7"/>
        <w:widowControl/>
        <w:adjustRightInd w:val="0"/>
        <w:snapToGrid w:val="0"/>
        <w:spacing w:before="0" w:beforeAutospacing="0" w:after="0" w:afterAutospacing="0" w:line="580" w:lineRule="exact"/>
        <w:ind w:firstLine="640" w:firstLineChars="200"/>
        <w:rPr>
          <w:rFonts w:ascii="Times New Roman" w:hAnsi="Times New Roman" w:eastAsia="仿宋_GB2312"/>
          <w:color w:val="auto"/>
          <w:sz w:val="32"/>
          <w:szCs w:val="32"/>
        </w:rPr>
      </w:pPr>
      <w:r>
        <w:rPr>
          <w:rFonts w:hint="eastAsia" w:ascii="黑体" w:hAnsi="黑体" w:eastAsia="黑体" w:cs="黑体"/>
          <w:color w:val="auto"/>
          <w:sz w:val="32"/>
          <w:szCs w:val="32"/>
        </w:rPr>
        <w:t xml:space="preserve">第二十一条 </w:t>
      </w:r>
      <w:r>
        <w:rPr>
          <w:rFonts w:hint="eastAsia" w:ascii="Times New Roman" w:hAnsi="Times New Roman" w:eastAsia="仿宋_GB2312"/>
          <w:color w:val="auto"/>
          <w:sz w:val="32"/>
          <w:szCs w:val="32"/>
        </w:rPr>
        <w:t>建设单位是人防工程质量的第一责任人，履行下列人防工程质量义务：</w:t>
      </w:r>
    </w:p>
    <w:p>
      <w:pPr>
        <w:pStyle w:val="7"/>
        <w:widowControl/>
        <w:adjustRightInd w:val="0"/>
        <w:snapToGrid w:val="0"/>
        <w:spacing w:before="0" w:beforeAutospacing="0" w:after="0" w:afterAutospacing="0"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（一）依法选择勘察、设计、施工、监理、人防工程防护（化）设备生产安装企业、人防工程质量检测机构等单位；</w:t>
      </w:r>
    </w:p>
    <w:p>
      <w:pPr>
        <w:pStyle w:val="7"/>
        <w:widowControl/>
        <w:adjustRightInd w:val="0"/>
        <w:snapToGrid w:val="0"/>
        <w:spacing w:before="0" w:beforeAutospacing="0" w:after="0" w:afterAutospacing="0" w:line="580" w:lineRule="exact"/>
        <w:ind w:firstLine="640" w:firstLineChars="200"/>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rPr>
        <w:t>（二）按照有关规定向施工、监理单位提供经人防工程施工图审查机构审查合格的施工图设计文件；经审查合格的人防工程施工图设计文件涉及人防防护等级、面积、战时用途、出入口数量及形式等重大设计变更的，施工前须将设计变更文件重新提交人防主管部门和原施工图审查机构审查，审查通过后报人防工程质量监督机构备案</w:t>
      </w:r>
      <w:r>
        <w:rPr>
          <w:rFonts w:hint="eastAsia" w:ascii="Times New Roman" w:hAnsi="Times New Roman" w:eastAsia="仿宋_GB2312"/>
          <w:color w:val="auto"/>
          <w:sz w:val="32"/>
          <w:szCs w:val="32"/>
          <w:lang w:val="en-US" w:eastAsia="zh-CN"/>
        </w:rPr>
        <w:t>;</w:t>
      </w:r>
    </w:p>
    <w:p>
      <w:pPr>
        <w:pStyle w:val="7"/>
        <w:widowControl/>
        <w:adjustRightInd w:val="0"/>
        <w:snapToGrid w:val="0"/>
        <w:spacing w:before="0" w:beforeAutospacing="0" w:after="0" w:afterAutospacing="0"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（三）按照规定申请办理人防工程质量监督手续，及时将《人防工程质量监督方案》通知监理、施工等单位，并根据监督方案的要求在建设过程中向人防工程质量监督服务机构报告人防工程建设进展情况；</w:t>
      </w:r>
    </w:p>
    <w:p>
      <w:pPr>
        <w:pStyle w:val="7"/>
        <w:widowControl/>
        <w:adjustRightInd w:val="0"/>
        <w:snapToGrid w:val="0"/>
        <w:spacing w:before="0" w:beforeAutospacing="0" w:after="0" w:afterAutospacing="0"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（四）不得干扰正常监理工作，不得明示或者暗示勘察、设计、施工、监理、人防工程防护（化）设备生产安装企业、人防工程质量检测机构违反人防工程建设和检测标准；</w:t>
      </w:r>
    </w:p>
    <w:p>
      <w:pPr>
        <w:pStyle w:val="7"/>
        <w:widowControl/>
        <w:adjustRightInd w:val="0"/>
        <w:snapToGrid w:val="0"/>
        <w:spacing w:before="0" w:beforeAutospacing="0" w:after="0" w:afterAutospacing="0"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（五）不得明示或者暗示施工单位使用不合格的建筑材料、建筑构配件和设备，按照规定选用人防工程专用设备；</w:t>
      </w:r>
    </w:p>
    <w:p>
      <w:pPr>
        <w:pStyle w:val="7"/>
        <w:widowControl/>
        <w:adjustRightInd w:val="0"/>
        <w:snapToGrid w:val="0"/>
        <w:spacing w:before="0" w:beforeAutospacing="0" w:after="0" w:afterAutospacing="0"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（六）及时收集整理人防工程建设项目的文件资料，建立健全建设项目档案；</w:t>
      </w:r>
    </w:p>
    <w:p>
      <w:pPr>
        <w:pStyle w:val="7"/>
        <w:widowControl/>
        <w:adjustRightInd w:val="0"/>
        <w:snapToGrid w:val="0"/>
        <w:spacing w:before="0" w:beforeAutospacing="0" w:after="0" w:afterAutospacing="0"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七）在竣工验收前5个工作日向人防工程质量监督服务机构提出人防工程竣工验收申请，并按照规定组织竣工验收，竣工验收通过后15个工作日内向人防主管部门和相关部门进行工程备案，及时提交工程档案，并对其报送资料的真实性、准确性负责。</w:t>
      </w:r>
    </w:p>
    <w:p>
      <w:pPr>
        <w:pStyle w:val="7"/>
        <w:widowControl/>
        <w:adjustRightInd w:val="0"/>
        <w:snapToGrid w:val="0"/>
        <w:spacing w:before="0" w:beforeAutospacing="0" w:after="0" w:afterAutospacing="0" w:line="580" w:lineRule="exact"/>
        <w:ind w:firstLine="640" w:firstLineChars="200"/>
        <w:rPr>
          <w:rFonts w:ascii="Times New Roman" w:hAnsi="Times New Roman" w:eastAsia="仿宋_GB2312"/>
          <w:color w:val="auto"/>
          <w:sz w:val="32"/>
          <w:szCs w:val="32"/>
        </w:rPr>
      </w:pPr>
      <w:r>
        <w:rPr>
          <w:rFonts w:hint="eastAsia" w:ascii="黑体" w:hAnsi="黑体" w:eastAsia="黑体" w:cs="黑体"/>
          <w:color w:val="auto"/>
          <w:sz w:val="32"/>
          <w:szCs w:val="32"/>
        </w:rPr>
        <w:t xml:space="preserve">第二十二条 </w:t>
      </w:r>
      <w:r>
        <w:rPr>
          <w:rFonts w:hint="eastAsia" w:ascii="Times New Roman" w:hAnsi="Times New Roman" w:eastAsia="仿宋_GB2312"/>
          <w:color w:val="auto"/>
          <w:sz w:val="32"/>
          <w:szCs w:val="32"/>
        </w:rPr>
        <w:t>勘察、设计单位履行下列人防工程质量义务：</w:t>
      </w:r>
    </w:p>
    <w:p>
      <w:pPr>
        <w:pStyle w:val="7"/>
        <w:widowControl/>
        <w:adjustRightInd w:val="0"/>
        <w:snapToGrid w:val="0"/>
        <w:spacing w:before="0" w:beforeAutospacing="0" w:after="0" w:afterAutospacing="0"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（一）按照许可的资质等级范围和规定承揽人防工程，不得将所承揽的人防工程转包或者违法分包；</w:t>
      </w:r>
    </w:p>
    <w:p>
      <w:pPr>
        <w:pStyle w:val="7"/>
        <w:widowControl/>
        <w:adjustRightInd w:val="0"/>
        <w:snapToGrid w:val="0"/>
        <w:spacing w:before="0" w:beforeAutospacing="0" w:after="0" w:afterAutospacing="0"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（二）按照规定与建设单位签订合法有效的人防工程勘察、设计合同；</w:t>
      </w:r>
    </w:p>
    <w:p>
      <w:pPr>
        <w:pStyle w:val="7"/>
        <w:widowControl/>
        <w:adjustRightInd w:val="0"/>
        <w:snapToGrid w:val="0"/>
        <w:spacing w:before="0" w:beforeAutospacing="0" w:after="0" w:afterAutospacing="0"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（三）明确具有相应执业资格的人员担任项目负责人；</w:t>
      </w:r>
    </w:p>
    <w:p>
      <w:pPr>
        <w:pStyle w:val="7"/>
        <w:widowControl/>
        <w:adjustRightInd w:val="0"/>
        <w:snapToGrid w:val="0"/>
        <w:spacing w:before="0" w:beforeAutospacing="0" w:after="0" w:afterAutospacing="0"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（四）按照国家和省的规定、标准进行勘察、设计，出具符合人防工程技术、质量标准和深度要求的勘察报告、施工图设计文件，签字、出图手续齐全；</w:t>
      </w:r>
    </w:p>
    <w:p>
      <w:pPr>
        <w:pStyle w:val="7"/>
        <w:widowControl/>
        <w:adjustRightInd w:val="0"/>
        <w:snapToGrid w:val="0"/>
        <w:spacing w:before="0" w:beforeAutospacing="0" w:after="0" w:afterAutospacing="0"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（五）就审查合格的施工图设计文件向施工单位进行交底；</w:t>
      </w:r>
    </w:p>
    <w:p>
      <w:pPr>
        <w:pStyle w:val="7"/>
        <w:widowControl/>
        <w:adjustRightInd w:val="0"/>
        <w:snapToGrid w:val="0"/>
        <w:spacing w:before="0" w:beforeAutospacing="0" w:after="0" w:afterAutospacing="0"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（六）按照规定进行勘察、设计变更；</w:t>
      </w:r>
    </w:p>
    <w:p>
      <w:pPr>
        <w:pStyle w:val="7"/>
        <w:widowControl/>
        <w:adjustRightInd w:val="0"/>
        <w:snapToGrid w:val="0"/>
        <w:spacing w:before="0" w:beforeAutospacing="0" w:after="0" w:afterAutospacing="0"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（七）按照规定参加人防工程相关验收并出具人防工程质量验收意见和质量检查报告</w:t>
      </w:r>
      <w:r>
        <w:rPr>
          <w:rFonts w:hint="eastAsia" w:ascii="Times New Roman" w:hAnsi="Times New Roman" w:eastAsia="仿宋_GB2312"/>
          <w:color w:val="auto"/>
          <w:sz w:val="32"/>
          <w:szCs w:val="32"/>
          <w:lang w:eastAsia="zh-CN"/>
        </w:rPr>
        <w:t>。</w:t>
      </w:r>
    </w:p>
    <w:p>
      <w:pPr>
        <w:pStyle w:val="7"/>
        <w:widowControl/>
        <w:adjustRightInd w:val="0"/>
        <w:snapToGrid w:val="0"/>
        <w:spacing w:before="0" w:beforeAutospacing="0" w:after="0" w:afterAutospacing="0" w:line="580" w:lineRule="exact"/>
        <w:ind w:firstLine="640" w:firstLineChars="200"/>
        <w:rPr>
          <w:rFonts w:ascii="Times New Roman" w:hAnsi="Times New Roman" w:eastAsia="仿宋_GB2312"/>
          <w:color w:val="auto"/>
          <w:sz w:val="32"/>
          <w:szCs w:val="32"/>
        </w:rPr>
      </w:pPr>
      <w:r>
        <w:rPr>
          <w:rFonts w:hint="eastAsia" w:ascii="黑体" w:hAnsi="黑体" w:eastAsia="黑体" w:cs="黑体"/>
          <w:color w:val="auto"/>
          <w:sz w:val="32"/>
          <w:szCs w:val="32"/>
        </w:rPr>
        <w:t>第二十三条</w:t>
      </w:r>
      <w:r>
        <w:rPr>
          <w:rFonts w:hint="eastAsia" w:ascii="Times New Roman" w:hAnsi="Times New Roman" w:eastAsia="仿宋_GB2312"/>
          <w:color w:val="auto"/>
          <w:sz w:val="32"/>
          <w:szCs w:val="32"/>
        </w:rPr>
        <w:t xml:space="preserve"> 施工单位履行下列人防工程质量义务：</w:t>
      </w:r>
    </w:p>
    <w:p>
      <w:pPr>
        <w:pStyle w:val="7"/>
        <w:widowControl/>
        <w:adjustRightInd w:val="0"/>
        <w:snapToGrid w:val="0"/>
        <w:spacing w:before="0" w:beforeAutospacing="0" w:after="0" w:afterAutospacing="0"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（一）在许可的资质等级范围内承揽人防工程，并与建设单位或有关单位签订合法有效的人防工程施工承包合同；</w:t>
      </w:r>
    </w:p>
    <w:p>
      <w:pPr>
        <w:pStyle w:val="7"/>
        <w:widowControl/>
        <w:adjustRightInd w:val="0"/>
        <w:snapToGrid w:val="0"/>
        <w:spacing w:before="0" w:beforeAutospacing="0" w:after="0" w:afterAutospacing="0"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（二）按照规定配备相应的人防工程项目管理人员、经过规范标定的检测仪器，项目经理不得擅自变更和离岗，现场质量检查员应当由施工单位直接派驻，并对施工单位负责；</w:t>
      </w:r>
    </w:p>
    <w:p>
      <w:pPr>
        <w:pStyle w:val="7"/>
        <w:widowControl/>
        <w:adjustRightInd w:val="0"/>
        <w:snapToGrid w:val="0"/>
        <w:spacing w:before="0" w:beforeAutospacing="0" w:after="0" w:afterAutospacing="0"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（三）按照规定编制、报批和执行施工组织设计或施工方案；</w:t>
      </w:r>
    </w:p>
    <w:p>
      <w:pPr>
        <w:pStyle w:val="7"/>
        <w:widowControl/>
        <w:adjustRightInd w:val="0"/>
        <w:snapToGrid w:val="0"/>
        <w:spacing w:before="0" w:beforeAutospacing="0" w:after="0" w:afterAutospacing="0"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（四）按照审查合格的人防工程施工图设计文件、施工操作规程、技术标准和施工质量验收规范施工；</w:t>
      </w:r>
    </w:p>
    <w:p>
      <w:pPr>
        <w:pStyle w:val="7"/>
        <w:widowControl/>
        <w:adjustRightInd w:val="0"/>
        <w:snapToGrid w:val="0"/>
        <w:spacing w:before="0" w:beforeAutospacing="0" w:after="0" w:afterAutospacing="0"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（五）按规定对进场的建筑材料、构配件、设备以及预拌混凝土、砂浆进行检验，如实记录，专人签字</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未经检验或者检验不合格的，不得使用；</w:t>
      </w:r>
    </w:p>
    <w:p>
      <w:pPr>
        <w:pStyle w:val="7"/>
        <w:widowControl/>
        <w:adjustRightInd w:val="0"/>
        <w:snapToGrid w:val="0"/>
        <w:spacing w:before="0" w:beforeAutospacing="0" w:after="0" w:afterAutospacing="0"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（六）按照有关规定对实体工程质量进行各种检测，及时如实上报、认真处理施工质量事故；</w:t>
      </w:r>
    </w:p>
    <w:p>
      <w:pPr>
        <w:pStyle w:val="7"/>
        <w:widowControl/>
        <w:adjustRightInd w:val="0"/>
        <w:snapToGrid w:val="0"/>
        <w:spacing w:before="0" w:beforeAutospacing="0" w:after="0" w:afterAutospacing="0"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（七）关键部位、关键工序隐蔽验收合格后，及时记录，专人签字；</w:t>
      </w:r>
    </w:p>
    <w:p>
      <w:pPr>
        <w:pStyle w:val="7"/>
        <w:widowControl/>
        <w:adjustRightInd w:val="0"/>
        <w:snapToGrid w:val="0"/>
        <w:spacing w:before="0" w:beforeAutospacing="0" w:after="0" w:afterAutospacing="0"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（八）按照规定同步收集整理施工质量控制资料；</w:t>
      </w:r>
    </w:p>
    <w:p>
      <w:pPr>
        <w:pStyle w:val="7"/>
        <w:widowControl/>
        <w:adjustRightInd w:val="0"/>
        <w:snapToGrid w:val="0"/>
        <w:spacing w:before="0" w:beforeAutospacing="0" w:after="0" w:afterAutospacing="0"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（九）不得转包或者违法分包人防工程。</w:t>
      </w:r>
    </w:p>
    <w:p>
      <w:pPr>
        <w:pStyle w:val="7"/>
        <w:widowControl/>
        <w:adjustRightInd w:val="0"/>
        <w:snapToGrid w:val="0"/>
        <w:spacing w:before="0" w:beforeAutospacing="0" w:after="0" w:afterAutospacing="0" w:line="580" w:lineRule="exact"/>
        <w:ind w:firstLine="640" w:firstLineChars="200"/>
        <w:rPr>
          <w:rFonts w:ascii="Times New Roman" w:hAnsi="Times New Roman" w:eastAsia="仿宋_GB2312"/>
          <w:color w:val="auto"/>
          <w:sz w:val="32"/>
          <w:szCs w:val="32"/>
        </w:rPr>
      </w:pPr>
      <w:r>
        <w:rPr>
          <w:rFonts w:hint="eastAsia" w:ascii="黑体" w:hAnsi="黑体" w:eastAsia="黑体" w:cs="黑体"/>
          <w:color w:val="auto"/>
          <w:sz w:val="32"/>
          <w:szCs w:val="32"/>
        </w:rPr>
        <w:t xml:space="preserve">第二十四条 </w:t>
      </w:r>
      <w:r>
        <w:rPr>
          <w:rFonts w:hint="eastAsia" w:ascii="Times New Roman" w:hAnsi="Times New Roman" w:eastAsia="仿宋_GB2312"/>
          <w:color w:val="auto"/>
          <w:sz w:val="32"/>
          <w:szCs w:val="32"/>
        </w:rPr>
        <w:t>监理单位履行下列人防工程质量义务：</w:t>
      </w:r>
    </w:p>
    <w:p>
      <w:pPr>
        <w:pStyle w:val="7"/>
        <w:widowControl/>
        <w:adjustRightInd w:val="0"/>
        <w:snapToGrid w:val="0"/>
        <w:spacing w:before="0" w:beforeAutospacing="0" w:after="0" w:afterAutospacing="0"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（一）在许可的资质等级范围内按照相关规定承接监理业务，与建设单位签订合法有效的监理委托合同；</w:t>
      </w:r>
    </w:p>
    <w:p>
      <w:pPr>
        <w:pStyle w:val="7"/>
        <w:widowControl/>
        <w:adjustRightInd w:val="0"/>
        <w:snapToGrid w:val="0"/>
        <w:spacing w:before="0" w:beforeAutospacing="0" w:after="0" w:afterAutospacing="0"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（二）项目监理机构专业人员配置齐全，责任制落实到位；监理人员不得擅自更换，确需更换的，应当按同等条件更换人员，并于 5日内告知人防工程质量监督服务机构</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总监和其他监理人员施工时应当在岗，并履行监理职责；</w:t>
      </w:r>
    </w:p>
    <w:p>
      <w:pPr>
        <w:pStyle w:val="7"/>
        <w:widowControl/>
        <w:adjustRightInd w:val="0"/>
        <w:snapToGrid w:val="0"/>
        <w:spacing w:before="0" w:beforeAutospacing="0" w:after="0" w:afterAutospacing="0"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（三）按照审查合格的人防工程施工图设计文件和相关标准、规范进行监理，不得降低质量标准；</w:t>
      </w:r>
    </w:p>
    <w:p>
      <w:pPr>
        <w:pStyle w:val="7"/>
        <w:widowControl/>
        <w:adjustRightInd w:val="0"/>
        <w:snapToGrid w:val="0"/>
        <w:spacing w:before="0" w:beforeAutospacing="0" w:after="0" w:afterAutospacing="0" w:line="580" w:lineRule="exact"/>
        <w:ind w:firstLine="640" w:firstLineChars="200"/>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rPr>
        <w:t>（四）按照规定制定并认真执行人防工程项目监理规划和监理实施细则</w:t>
      </w:r>
      <w:r>
        <w:rPr>
          <w:rFonts w:hint="eastAsia" w:ascii="Times New Roman" w:hAnsi="Times New Roman" w:eastAsia="仿宋_GB2312"/>
          <w:color w:val="auto"/>
          <w:sz w:val="32"/>
          <w:szCs w:val="32"/>
          <w:lang w:eastAsia="zh-CN"/>
        </w:rPr>
        <w:t>。</w:t>
      </w:r>
    </w:p>
    <w:p>
      <w:pPr>
        <w:pStyle w:val="7"/>
        <w:widowControl/>
        <w:adjustRightInd w:val="0"/>
        <w:snapToGrid w:val="0"/>
        <w:spacing w:before="0" w:beforeAutospacing="0" w:after="0" w:afterAutospacing="0" w:line="580" w:lineRule="exact"/>
        <w:ind w:firstLine="640" w:firstLineChars="200"/>
        <w:rPr>
          <w:rFonts w:ascii="Times New Roman" w:hAnsi="Times New Roman" w:eastAsia="仿宋_GB2312"/>
          <w:color w:val="auto"/>
          <w:sz w:val="32"/>
          <w:szCs w:val="32"/>
        </w:rPr>
      </w:pPr>
      <w:r>
        <w:rPr>
          <w:rFonts w:hint="eastAsia" w:ascii="黑体" w:hAnsi="黑体" w:eastAsia="黑体" w:cs="黑体"/>
          <w:color w:val="auto"/>
          <w:sz w:val="32"/>
          <w:szCs w:val="32"/>
        </w:rPr>
        <w:t xml:space="preserve">第二十五条 </w:t>
      </w:r>
      <w:r>
        <w:rPr>
          <w:rFonts w:hint="eastAsia" w:ascii="Times New Roman" w:hAnsi="Times New Roman" w:eastAsia="仿宋_GB2312"/>
          <w:color w:val="auto"/>
          <w:sz w:val="32"/>
          <w:szCs w:val="32"/>
        </w:rPr>
        <w:t>人防工程防护（化）设备生产安装企业履行下列人防工程质量义务：</w:t>
      </w:r>
    </w:p>
    <w:p>
      <w:pPr>
        <w:pStyle w:val="7"/>
        <w:widowControl/>
        <w:adjustRightInd w:val="0"/>
        <w:snapToGrid w:val="0"/>
        <w:spacing w:before="0" w:beforeAutospacing="0" w:after="0" w:afterAutospacing="0"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（一）在许可的范围内按照国家规定的标准和图纸生产、安装防护（化）设备；</w:t>
      </w:r>
    </w:p>
    <w:p>
      <w:pPr>
        <w:pStyle w:val="7"/>
        <w:widowControl/>
        <w:adjustRightInd w:val="0"/>
        <w:snapToGrid w:val="0"/>
        <w:spacing w:before="0" w:beforeAutospacing="0" w:after="0" w:afterAutospacing="0"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（二）人防工程防护（化）设备生产安装质量符合规范要求；</w:t>
      </w:r>
    </w:p>
    <w:p>
      <w:pPr>
        <w:pStyle w:val="7"/>
        <w:widowControl/>
        <w:adjustRightInd w:val="0"/>
        <w:snapToGrid w:val="0"/>
        <w:spacing w:before="0" w:beforeAutospacing="0" w:after="0" w:afterAutospacing="0"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（三）建立健全防护（化）设备生产、安装施工、售后服务等管理制度；</w:t>
      </w:r>
    </w:p>
    <w:p>
      <w:pPr>
        <w:pStyle w:val="7"/>
        <w:widowControl/>
        <w:adjustRightInd w:val="0"/>
        <w:snapToGrid w:val="0"/>
        <w:spacing w:before="0" w:beforeAutospacing="0" w:after="0" w:afterAutospacing="0"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val="en-US" w:eastAsia="zh-CN"/>
        </w:rPr>
        <w:t>四</w:t>
      </w:r>
      <w:r>
        <w:rPr>
          <w:rFonts w:hint="eastAsia" w:ascii="Times New Roman" w:hAnsi="Times New Roman" w:eastAsia="仿宋_GB2312"/>
          <w:color w:val="auto"/>
          <w:sz w:val="32"/>
          <w:szCs w:val="32"/>
        </w:rPr>
        <w:t>）按时参加人防工程防护（化）设备安装工程的质量检查和验收，并按规定提交有关资料；</w:t>
      </w:r>
    </w:p>
    <w:p>
      <w:pPr>
        <w:pStyle w:val="7"/>
        <w:widowControl/>
        <w:adjustRightInd w:val="0"/>
        <w:snapToGrid w:val="0"/>
        <w:spacing w:before="0" w:beforeAutospacing="0" w:after="0" w:afterAutospacing="0"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val="en-US" w:eastAsia="zh-CN"/>
        </w:rPr>
        <w:t>五</w:t>
      </w:r>
      <w:r>
        <w:rPr>
          <w:rFonts w:hint="eastAsia" w:ascii="Times New Roman" w:hAnsi="Times New Roman" w:eastAsia="仿宋_GB2312"/>
          <w:color w:val="auto"/>
          <w:sz w:val="32"/>
          <w:szCs w:val="32"/>
        </w:rPr>
        <w:t>）人防工程防护设备标识应符合国家和省的相关规定。</w:t>
      </w:r>
    </w:p>
    <w:p>
      <w:pPr>
        <w:pStyle w:val="7"/>
        <w:widowControl/>
        <w:adjustRightInd w:val="0"/>
        <w:snapToGrid w:val="0"/>
        <w:spacing w:before="0" w:beforeAutospacing="0" w:after="0" w:afterAutospacing="0" w:line="580" w:lineRule="exact"/>
        <w:ind w:firstLine="640" w:firstLineChars="200"/>
        <w:rPr>
          <w:rFonts w:ascii="Times New Roman" w:hAnsi="Times New Roman" w:eastAsia="仿宋_GB2312"/>
          <w:color w:val="auto"/>
          <w:sz w:val="32"/>
          <w:szCs w:val="32"/>
        </w:rPr>
      </w:pPr>
      <w:r>
        <w:rPr>
          <w:rFonts w:hint="eastAsia" w:ascii="黑体" w:hAnsi="黑体" w:eastAsia="黑体" w:cs="黑体"/>
          <w:color w:val="auto"/>
          <w:sz w:val="32"/>
          <w:szCs w:val="32"/>
        </w:rPr>
        <w:t xml:space="preserve">第二十六条  </w:t>
      </w:r>
      <w:r>
        <w:rPr>
          <w:rFonts w:hint="eastAsia" w:ascii="Times New Roman" w:hAnsi="Times New Roman" w:eastAsia="仿宋_GB2312"/>
          <w:color w:val="auto"/>
          <w:sz w:val="32"/>
          <w:szCs w:val="32"/>
        </w:rPr>
        <w:t>人防工程质量检测机构履行下列人防工程质量义务：</w:t>
      </w:r>
    </w:p>
    <w:p>
      <w:pPr>
        <w:pStyle w:val="7"/>
        <w:widowControl/>
        <w:adjustRightInd w:val="0"/>
        <w:snapToGrid w:val="0"/>
        <w:spacing w:before="0" w:beforeAutospacing="0" w:after="0" w:afterAutospacing="0"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（一）在资质范围内从事检测业务并与</w:t>
      </w:r>
      <w:r>
        <w:rPr>
          <w:rFonts w:hint="eastAsia" w:ascii="Times New Roman" w:hAnsi="Times New Roman" w:eastAsia="仿宋_GB2312"/>
          <w:color w:val="auto"/>
          <w:sz w:val="32"/>
          <w:szCs w:val="32"/>
          <w:lang w:val="en-US" w:eastAsia="zh-CN"/>
        </w:rPr>
        <w:t>委托</w:t>
      </w:r>
      <w:r>
        <w:rPr>
          <w:rFonts w:hint="eastAsia" w:ascii="Times New Roman" w:hAnsi="Times New Roman" w:eastAsia="仿宋_GB2312"/>
          <w:color w:val="auto"/>
          <w:sz w:val="32"/>
          <w:szCs w:val="32"/>
        </w:rPr>
        <w:t>单位签订检测合同；</w:t>
      </w:r>
    </w:p>
    <w:p>
      <w:pPr>
        <w:pStyle w:val="7"/>
        <w:widowControl/>
        <w:adjustRightInd w:val="0"/>
        <w:snapToGrid w:val="0"/>
        <w:spacing w:before="0" w:beforeAutospacing="0" w:after="0" w:afterAutospacing="0"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（二）不得转包、分包检测业务；</w:t>
      </w:r>
    </w:p>
    <w:p>
      <w:pPr>
        <w:pStyle w:val="7"/>
        <w:widowControl/>
        <w:adjustRightInd w:val="0"/>
        <w:snapToGrid w:val="0"/>
        <w:spacing w:before="0" w:beforeAutospacing="0" w:after="0" w:afterAutospacing="0"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（三）不得涂改、倒卖、出租、出借、转让资质证书；</w:t>
      </w:r>
    </w:p>
    <w:p>
      <w:pPr>
        <w:pStyle w:val="7"/>
        <w:widowControl/>
        <w:adjustRightInd w:val="0"/>
        <w:snapToGrid w:val="0"/>
        <w:spacing w:before="0" w:beforeAutospacing="0" w:after="0" w:afterAutospacing="0"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（四）不得使用不符合条件的检测人员；</w:t>
      </w:r>
    </w:p>
    <w:p>
      <w:pPr>
        <w:pStyle w:val="7"/>
        <w:widowControl/>
        <w:adjustRightInd w:val="0"/>
        <w:snapToGrid w:val="0"/>
        <w:spacing w:before="0" w:beforeAutospacing="0" w:after="0" w:afterAutospacing="0"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（五）按规定上报发现的违法违规行为和检测不合格事项；</w:t>
      </w:r>
    </w:p>
    <w:p>
      <w:pPr>
        <w:pStyle w:val="7"/>
        <w:widowControl/>
        <w:adjustRightInd w:val="0"/>
        <w:snapToGrid w:val="0"/>
        <w:spacing w:before="0" w:beforeAutospacing="0" w:after="0" w:afterAutospacing="0"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（六）按规定在检测报告上签字盖章；</w:t>
      </w:r>
    </w:p>
    <w:p>
      <w:pPr>
        <w:pStyle w:val="7"/>
        <w:widowControl/>
        <w:adjustRightInd w:val="0"/>
        <w:snapToGrid w:val="0"/>
        <w:spacing w:before="0" w:beforeAutospacing="0" w:after="0" w:afterAutospacing="0"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（七）按照国家有关规范和标准规定进行检测，检测数据必须准确真实，不得出具虚假报告。</w:t>
      </w:r>
    </w:p>
    <w:p>
      <w:pPr>
        <w:pStyle w:val="7"/>
        <w:widowControl/>
        <w:adjustRightInd w:val="0"/>
        <w:snapToGrid w:val="0"/>
        <w:spacing w:before="0" w:beforeAutospacing="0" w:after="0" w:afterAutospacing="0" w:line="580" w:lineRule="exact"/>
        <w:ind w:firstLine="640" w:firstLineChars="200"/>
        <w:rPr>
          <w:rFonts w:ascii="黑体" w:hAnsi="黑体" w:eastAsia="黑体" w:cs="黑体"/>
          <w:color w:val="auto"/>
          <w:sz w:val="32"/>
          <w:szCs w:val="32"/>
        </w:rPr>
      </w:pPr>
    </w:p>
    <w:p>
      <w:pPr>
        <w:pStyle w:val="7"/>
        <w:widowControl/>
        <w:adjustRightInd w:val="0"/>
        <w:snapToGrid w:val="0"/>
        <w:spacing w:before="0" w:beforeAutospacing="0" w:after="0" w:afterAutospacing="0" w:line="580" w:lineRule="exact"/>
        <w:jc w:val="center"/>
        <w:rPr>
          <w:rFonts w:ascii="黑体" w:hAnsi="黑体" w:eastAsia="黑体" w:cs="黑体"/>
          <w:color w:val="auto"/>
          <w:sz w:val="36"/>
          <w:szCs w:val="36"/>
        </w:rPr>
      </w:pPr>
      <w:r>
        <w:rPr>
          <w:rFonts w:hint="eastAsia" w:ascii="黑体" w:hAnsi="黑体" w:eastAsia="黑体" w:cs="黑体"/>
          <w:color w:val="auto"/>
          <w:sz w:val="36"/>
          <w:szCs w:val="36"/>
        </w:rPr>
        <w:t>第</w:t>
      </w:r>
      <w:r>
        <w:rPr>
          <w:rFonts w:hint="eastAsia" w:ascii="黑体" w:hAnsi="黑体" w:eastAsia="黑体" w:cs="黑体"/>
          <w:color w:val="auto"/>
          <w:sz w:val="36"/>
          <w:szCs w:val="36"/>
          <w:lang w:eastAsia="zh-Hans"/>
        </w:rPr>
        <w:t>五</w:t>
      </w:r>
      <w:r>
        <w:rPr>
          <w:rFonts w:hint="eastAsia" w:ascii="黑体" w:hAnsi="黑体" w:eastAsia="黑体" w:cs="黑体"/>
          <w:color w:val="auto"/>
          <w:sz w:val="36"/>
          <w:szCs w:val="36"/>
        </w:rPr>
        <w:t>章  权限与责任</w:t>
      </w:r>
    </w:p>
    <w:p>
      <w:pPr>
        <w:pStyle w:val="7"/>
        <w:widowControl/>
        <w:adjustRightInd w:val="0"/>
        <w:snapToGrid w:val="0"/>
        <w:spacing w:before="0" w:beforeAutospacing="0" w:after="0" w:afterAutospacing="0" w:line="580" w:lineRule="exact"/>
        <w:ind w:firstLine="640" w:firstLineChars="200"/>
        <w:jc w:val="both"/>
        <w:rPr>
          <w:rFonts w:ascii="Times New Roman" w:hAnsi="Times New Roman" w:eastAsia="仿宋_GB2312"/>
          <w:color w:val="auto"/>
          <w:sz w:val="32"/>
          <w:szCs w:val="32"/>
        </w:rPr>
      </w:pPr>
      <w:r>
        <w:rPr>
          <w:rFonts w:hint="eastAsia" w:ascii="黑体" w:hAnsi="黑体" w:eastAsia="黑体" w:cs="黑体"/>
          <w:color w:val="auto"/>
          <w:sz w:val="32"/>
          <w:szCs w:val="32"/>
        </w:rPr>
        <w:t>第二十</w:t>
      </w:r>
      <w:r>
        <w:rPr>
          <w:rFonts w:hint="eastAsia" w:ascii="黑体" w:hAnsi="黑体" w:eastAsia="黑体" w:cs="黑体"/>
          <w:color w:val="auto"/>
          <w:sz w:val="32"/>
          <w:szCs w:val="32"/>
          <w:lang w:val="en-US" w:eastAsia="zh-CN"/>
        </w:rPr>
        <w:t>七</w:t>
      </w:r>
      <w:r>
        <w:rPr>
          <w:rFonts w:hint="eastAsia" w:ascii="黑体" w:hAnsi="黑体" w:eastAsia="黑体" w:cs="黑体"/>
          <w:color w:val="auto"/>
          <w:sz w:val="32"/>
          <w:szCs w:val="32"/>
        </w:rPr>
        <w:t xml:space="preserve">条 </w:t>
      </w:r>
      <w:r>
        <w:rPr>
          <w:rFonts w:hint="eastAsia" w:ascii="Times New Roman" w:hAnsi="Times New Roman" w:eastAsia="仿宋_GB2312"/>
          <w:color w:val="auto"/>
          <w:sz w:val="32"/>
          <w:szCs w:val="32"/>
        </w:rPr>
        <w:t>人防工程质量监督</w:t>
      </w:r>
      <w:r>
        <w:rPr>
          <w:rFonts w:hint="eastAsia" w:ascii="Times New Roman" w:hAnsi="Times New Roman" w:eastAsia="仿宋_GB2312"/>
          <w:color w:val="auto"/>
          <w:sz w:val="32"/>
          <w:szCs w:val="32"/>
          <w:lang w:val="en-US" w:eastAsia="zh-CN"/>
        </w:rPr>
        <w:t>服务</w:t>
      </w:r>
      <w:r>
        <w:rPr>
          <w:rFonts w:hint="eastAsia" w:ascii="Times New Roman" w:hAnsi="Times New Roman" w:eastAsia="仿宋_GB2312"/>
          <w:color w:val="auto"/>
          <w:sz w:val="32"/>
          <w:szCs w:val="32"/>
        </w:rPr>
        <w:t>机构实施人防工程质量监督时，有权采取下列措施：</w:t>
      </w:r>
    </w:p>
    <w:p>
      <w:pPr>
        <w:pStyle w:val="7"/>
        <w:widowControl/>
        <w:adjustRightInd w:val="0"/>
        <w:snapToGrid w:val="0"/>
        <w:spacing w:before="0" w:beforeAutospacing="0" w:after="0" w:afterAutospacing="0" w:line="580" w:lineRule="exact"/>
        <w:ind w:firstLine="640" w:firstLineChars="200"/>
        <w:jc w:val="both"/>
        <w:rPr>
          <w:rFonts w:ascii="Times New Roman" w:hAnsi="Times New Roman" w:eastAsia="仿宋_GB2312"/>
          <w:color w:val="auto"/>
          <w:sz w:val="32"/>
          <w:szCs w:val="32"/>
        </w:rPr>
      </w:pPr>
      <w:r>
        <w:rPr>
          <w:rFonts w:hint="eastAsia" w:ascii="Times New Roman" w:hAnsi="Times New Roman" w:eastAsia="仿宋_GB2312"/>
          <w:color w:val="auto"/>
          <w:sz w:val="32"/>
          <w:szCs w:val="32"/>
        </w:rPr>
        <w:t>（一）进入被检查单位和施工现场进行检查和调查；</w:t>
      </w:r>
    </w:p>
    <w:p>
      <w:pPr>
        <w:pStyle w:val="7"/>
        <w:widowControl/>
        <w:adjustRightInd w:val="0"/>
        <w:snapToGrid w:val="0"/>
        <w:spacing w:before="0" w:beforeAutospacing="0" w:after="0" w:afterAutospacing="0" w:line="580" w:lineRule="exact"/>
        <w:ind w:firstLine="640" w:firstLineChars="200"/>
        <w:jc w:val="both"/>
        <w:rPr>
          <w:rFonts w:ascii="Times New Roman" w:hAnsi="Times New Roman" w:eastAsia="仿宋_GB2312"/>
          <w:color w:val="auto"/>
          <w:sz w:val="32"/>
          <w:szCs w:val="32"/>
        </w:rPr>
      </w:pPr>
      <w:r>
        <w:rPr>
          <w:rFonts w:hint="eastAsia" w:ascii="Times New Roman" w:hAnsi="Times New Roman" w:eastAsia="仿宋_GB2312"/>
          <w:color w:val="auto"/>
          <w:sz w:val="32"/>
          <w:szCs w:val="32"/>
        </w:rPr>
        <w:t>（二）要求被检查单位提供有关人防工程质量的文件和资料；</w:t>
      </w:r>
    </w:p>
    <w:p>
      <w:pPr>
        <w:pStyle w:val="7"/>
        <w:widowControl/>
        <w:adjustRightInd w:val="0"/>
        <w:snapToGrid w:val="0"/>
        <w:spacing w:before="0" w:beforeAutospacing="0" w:after="0" w:afterAutospacing="0" w:line="580" w:lineRule="exact"/>
        <w:ind w:firstLine="640" w:firstLineChars="200"/>
        <w:jc w:val="both"/>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rPr>
        <w:t>（三）发现有影响人防工程质量的问题时，责令责任单位改正，可要求建设单位委托具有相应资质的检测单位进行检测鉴定</w:t>
      </w:r>
      <w:r>
        <w:rPr>
          <w:rFonts w:hint="eastAsia" w:ascii="Times New Roman" w:hAnsi="Times New Roman" w:eastAsia="仿宋_GB2312"/>
          <w:color w:val="auto"/>
          <w:sz w:val="32"/>
          <w:szCs w:val="32"/>
          <w:lang w:eastAsia="zh-CN"/>
        </w:rPr>
        <w:t>；</w:t>
      </w:r>
    </w:p>
    <w:p>
      <w:pPr>
        <w:pStyle w:val="7"/>
        <w:widowControl/>
        <w:adjustRightInd w:val="0"/>
        <w:snapToGrid w:val="0"/>
        <w:spacing w:before="0" w:beforeAutospacing="0" w:after="0" w:afterAutospacing="0" w:line="580" w:lineRule="exact"/>
        <w:ind w:firstLine="640" w:firstLineChars="200"/>
        <w:jc w:val="both"/>
        <w:rPr>
          <w:rFonts w:ascii="Times New Roman" w:hAnsi="Times New Roman" w:eastAsia="仿宋_GB2312"/>
          <w:color w:val="auto"/>
          <w:sz w:val="32"/>
          <w:szCs w:val="32"/>
        </w:rPr>
      </w:pPr>
      <w:r>
        <w:rPr>
          <w:rFonts w:hint="eastAsia" w:ascii="Times New Roman" w:hAnsi="Times New Roman" w:eastAsia="仿宋_GB2312"/>
          <w:color w:val="auto"/>
          <w:sz w:val="32"/>
          <w:szCs w:val="32"/>
        </w:rPr>
        <w:t>（四）其他法定权限。</w:t>
      </w: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spacing w:line="580" w:lineRule="exact"/>
        <w:ind w:firstLine="640" w:firstLineChars="200"/>
        <w:jc w:val="left"/>
        <w:rPr>
          <w:rFonts w:ascii="Times New Roman" w:hAnsi="Times New Roman" w:eastAsia="仿宋_GB2312"/>
          <w:color w:val="auto"/>
          <w:sz w:val="32"/>
          <w:szCs w:val="32"/>
        </w:rPr>
      </w:pPr>
      <w:r>
        <w:rPr>
          <w:rFonts w:hint="eastAsia" w:ascii="黑体" w:hAnsi="黑体" w:eastAsia="黑体" w:cs="黑体"/>
          <w:color w:val="auto"/>
          <w:sz w:val="32"/>
          <w:szCs w:val="32"/>
        </w:rPr>
        <w:t>第二十</w:t>
      </w:r>
      <w:r>
        <w:rPr>
          <w:rFonts w:hint="eastAsia" w:ascii="黑体" w:hAnsi="黑体" w:eastAsia="黑体" w:cs="黑体"/>
          <w:color w:val="auto"/>
          <w:sz w:val="32"/>
          <w:szCs w:val="32"/>
          <w:lang w:val="en-US" w:eastAsia="zh-CN"/>
        </w:rPr>
        <w:t>八</w:t>
      </w:r>
      <w:r>
        <w:rPr>
          <w:rFonts w:hint="eastAsia" w:ascii="黑体" w:hAnsi="黑体" w:eastAsia="黑体" w:cs="黑体"/>
          <w:color w:val="auto"/>
          <w:sz w:val="32"/>
          <w:szCs w:val="32"/>
        </w:rPr>
        <w:t xml:space="preserve">条 </w:t>
      </w:r>
      <w:r>
        <w:rPr>
          <w:rFonts w:hint="eastAsia" w:ascii="Times New Roman" w:hAnsi="Times New Roman" w:eastAsia="仿宋_GB2312"/>
          <w:color w:val="auto"/>
          <w:sz w:val="32"/>
          <w:szCs w:val="32"/>
        </w:rPr>
        <w:t>人防工程质量监督</w:t>
      </w:r>
      <w:r>
        <w:rPr>
          <w:rFonts w:hint="eastAsia" w:ascii="Times New Roman" w:hAnsi="Times New Roman" w:eastAsia="仿宋_GB2312"/>
          <w:color w:val="auto"/>
          <w:sz w:val="32"/>
          <w:szCs w:val="32"/>
          <w:lang w:val="en-US" w:eastAsia="zh-CN"/>
        </w:rPr>
        <w:t>服务</w:t>
      </w:r>
      <w:r>
        <w:rPr>
          <w:rFonts w:hint="eastAsia" w:ascii="Times New Roman" w:hAnsi="Times New Roman" w:eastAsia="仿宋_GB2312"/>
          <w:color w:val="auto"/>
          <w:sz w:val="32"/>
          <w:szCs w:val="32"/>
        </w:rPr>
        <w:t>机构检查发现下列违法违规情形时，应当责令责任单位立即整改，及时上报同级人防主管部门依法查处。</w:t>
      </w:r>
    </w:p>
    <w:p>
      <w:pPr>
        <w:autoSpaceDE w:val="0"/>
        <w:autoSpaceDN w:val="0"/>
        <w:adjustRightInd w:val="0"/>
        <w:spacing w:line="580" w:lineRule="exact"/>
        <w:ind w:firstLine="640" w:firstLineChars="200"/>
        <w:jc w:val="left"/>
        <w:rPr>
          <w:rFonts w:ascii="Times New Roman" w:hAnsi="Times New Roman" w:eastAsia="仿宋_GB2312"/>
          <w:color w:val="auto"/>
          <w:sz w:val="32"/>
          <w:szCs w:val="32"/>
        </w:rPr>
      </w:pPr>
      <w:r>
        <w:rPr>
          <w:rFonts w:hint="eastAsia" w:ascii="Times New Roman" w:hAnsi="Times New Roman" w:eastAsia="仿宋_GB2312"/>
          <w:color w:val="auto"/>
          <w:sz w:val="32"/>
          <w:szCs w:val="32"/>
        </w:rPr>
        <w:t>（一）施工现场存在降低人防防护能力或违反人防工程建设强制性标准的人防工程实体质量问题的；</w:t>
      </w:r>
    </w:p>
    <w:p>
      <w:pPr>
        <w:autoSpaceDE w:val="0"/>
        <w:autoSpaceDN w:val="0"/>
        <w:adjustRightInd w:val="0"/>
        <w:spacing w:line="580" w:lineRule="exact"/>
        <w:ind w:firstLine="640" w:firstLineChars="200"/>
        <w:jc w:val="left"/>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rPr>
        <w:t>（二）人防工程实体质量、人防工程专用设备检测不合格情况涉及人防防护功能的</w:t>
      </w:r>
      <w:r>
        <w:rPr>
          <w:rFonts w:hint="eastAsia" w:ascii="Times New Roman" w:hAnsi="Times New Roman" w:eastAsia="仿宋_GB2312"/>
          <w:color w:val="auto"/>
          <w:sz w:val="32"/>
          <w:szCs w:val="32"/>
          <w:lang w:eastAsia="zh-CN"/>
        </w:rPr>
        <w:t>；</w:t>
      </w: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spacing w:line="580" w:lineRule="exact"/>
        <w:ind w:firstLine="640" w:firstLineChars="200"/>
        <w:jc w:val="left"/>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（三）涉及人防防护等级、面积、战时用途、出入口数量及形式等重大</w:t>
      </w:r>
      <w:r>
        <w:rPr>
          <w:rFonts w:hint="eastAsia" w:ascii="Times New Roman" w:hAnsi="Times New Roman" w:eastAsia="仿宋_GB2312"/>
          <w:color w:val="auto"/>
          <w:sz w:val="32"/>
          <w:szCs w:val="32"/>
          <w:lang w:val="en-US" w:eastAsia="zh-CN"/>
        </w:rPr>
        <w:t>设计</w:t>
      </w:r>
      <w:r>
        <w:rPr>
          <w:rFonts w:hint="eastAsia" w:ascii="Times New Roman" w:hAnsi="Times New Roman" w:eastAsia="仿宋_GB2312"/>
          <w:color w:val="auto"/>
          <w:sz w:val="32"/>
          <w:szCs w:val="32"/>
        </w:rPr>
        <w:t>变更的施工作业未报人防主管部门和原施工图审查机构审查，或审查通过后未报人防工程质量监督</w:t>
      </w:r>
      <w:r>
        <w:rPr>
          <w:rFonts w:hint="eastAsia" w:ascii="Times New Roman" w:hAnsi="Times New Roman" w:eastAsia="仿宋_GB2312"/>
          <w:color w:val="auto"/>
          <w:sz w:val="32"/>
          <w:szCs w:val="32"/>
          <w:lang w:val="en-US" w:eastAsia="zh-CN"/>
        </w:rPr>
        <w:t>服务</w:t>
      </w:r>
      <w:r>
        <w:rPr>
          <w:rFonts w:hint="eastAsia" w:ascii="Times New Roman" w:hAnsi="Times New Roman" w:eastAsia="仿宋_GB2312"/>
          <w:color w:val="auto"/>
          <w:sz w:val="32"/>
          <w:szCs w:val="32"/>
        </w:rPr>
        <w:t>机构备案的；</w:t>
      </w: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snapToGrid w:val="0"/>
        <w:spacing w:beforeLines="0" w:afterLines="0" w:line="580" w:lineRule="exact"/>
        <w:ind w:firstLine="640" w:firstLineChars="200"/>
        <w:jc w:val="left"/>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val="en-US" w:eastAsia="zh-CN"/>
        </w:rPr>
        <w:t>四</w:t>
      </w:r>
      <w:r>
        <w:rPr>
          <w:rFonts w:hint="eastAsia" w:ascii="Times New Roman" w:hAnsi="Times New Roman" w:eastAsia="仿宋_GB2312"/>
          <w:color w:val="auto"/>
          <w:sz w:val="32"/>
          <w:szCs w:val="32"/>
        </w:rPr>
        <w:t>）其他违反人防工程相关法律法规行为的。</w:t>
      </w:r>
    </w:p>
    <w:p>
      <w:pPr>
        <w:pStyle w:val="7"/>
        <w:widowControl/>
        <w:adjustRightInd w:val="0"/>
        <w:snapToGrid w:val="0"/>
        <w:spacing w:line="580" w:lineRule="exact"/>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val="en-US" w:eastAsia="zh-CN"/>
        </w:rPr>
        <w:t>二十九</w:t>
      </w:r>
      <w:r>
        <w:rPr>
          <w:rFonts w:hint="eastAsia" w:ascii="黑体" w:hAnsi="黑体" w:eastAsia="黑体" w:cs="黑体"/>
          <w:color w:val="auto"/>
          <w:sz w:val="32"/>
          <w:szCs w:val="32"/>
        </w:rPr>
        <w:t>条</w:t>
      </w:r>
      <w:r>
        <w:rPr>
          <w:rFonts w:hint="eastAsia" w:ascii="Times New Roman" w:hAnsi="Times New Roman" w:eastAsia="仿宋_GB2312"/>
          <w:color w:val="auto"/>
          <w:sz w:val="32"/>
          <w:szCs w:val="32"/>
        </w:rPr>
        <w:t xml:space="preserve"> 人防工程质量监督服务机构应严格按照信访、人防和建设工程质量管理等法规政策处理人防工程质量投诉。</w:t>
      </w:r>
    </w:p>
    <w:p>
      <w:pPr>
        <w:pStyle w:val="7"/>
        <w:widowControl/>
        <w:adjustRightInd w:val="0"/>
        <w:snapToGrid w:val="0"/>
        <w:spacing w:before="100" w:beforeAutospacing="1" w:after="100" w:afterAutospacing="1" w:line="580" w:lineRule="exact"/>
        <w:ind w:firstLine="640" w:firstLineChars="200"/>
        <w:jc w:val="left"/>
        <w:rPr>
          <w:rFonts w:hint="eastAsia" w:ascii="Times New Roman" w:hAnsi="Times New Roman" w:eastAsia="仿宋_GB2312" w:cs="Times New Roman"/>
          <w:snapToGrid/>
          <w:color w:val="auto"/>
          <w:sz w:val="32"/>
          <w:szCs w:val="32"/>
        </w:rPr>
      </w:pPr>
      <w:r>
        <w:rPr>
          <w:rFonts w:hint="eastAsia" w:ascii="黑体" w:hAnsi="黑体" w:eastAsia="黑体" w:cs="黑体"/>
          <w:color w:val="auto"/>
          <w:sz w:val="32"/>
          <w:szCs w:val="32"/>
        </w:rPr>
        <w:t>第三十条</w:t>
      </w:r>
      <w:r>
        <w:rPr>
          <w:rFonts w:hint="eastAsia" w:ascii="Times New Roman" w:hAnsi="Times New Roman" w:eastAsia="仿宋_GB2312"/>
          <w:color w:val="auto"/>
          <w:sz w:val="32"/>
          <w:szCs w:val="32"/>
        </w:rPr>
        <w:t xml:space="preserve"> 人防工程质量监督</w:t>
      </w:r>
      <w:r>
        <w:rPr>
          <w:rFonts w:hint="eastAsia" w:ascii="Times New Roman" w:hAnsi="Times New Roman" w:eastAsia="仿宋_GB2312"/>
          <w:color w:val="auto"/>
          <w:sz w:val="32"/>
          <w:szCs w:val="32"/>
          <w:lang w:val="en-US" w:eastAsia="zh-CN"/>
        </w:rPr>
        <w:t>服务</w:t>
      </w:r>
      <w:r>
        <w:rPr>
          <w:rFonts w:hint="eastAsia" w:ascii="Times New Roman" w:hAnsi="Times New Roman" w:eastAsia="仿宋_GB2312"/>
          <w:color w:val="auto"/>
          <w:sz w:val="32"/>
          <w:szCs w:val="32"/>
        </w:rPr>
        <w:t>机构应当按照</w:t>
      </w:r>
      <w:r>
        <w:rPr>
          <w:rFonts w:hint="eastAsia" w:ascii="Times New Roman" w:hAnsi="Times New Roman" w:eastAsia="仿宋_GB2312"/>
          <w:color w:val="auto"/>
          <w:sz w:val="32"/>
          <w:szCs w:val="32"/>
          <w:lang w:val="en-US" w:eastAsia="zh-CN"/>
        </w:rPr>
        <w:t>相关规定，</w:t>
      </w:r>
      <w:r>
        <w:rPr>
          <w:rFonts w:hint="eastAsia" w:ascii="Times New Roman" w:hAnsi="Times New Roman" w:eastAsia="仿宋_GB2312"/>
          <w:color w:val="auto"/>
          <w:sz w:val="32"/>
          <w:szCs w:val="32"/>
        </w:rPr>
        <w:t>将人防工程质量责任主体和有关机构的不良行为、失信惩戒情况通报行业管理部门</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由</w:t>
      </w:r>
      <w:r>
        <w:rPr>
          <w:rFonts w:hint="eastAsia" w:ascii="Times New Roman" w:hAnsi="Times New Roman" w:eastAsia="仿宋_GB2312"/>
          <w:color w:val="auto"/>
          <w:kern w:val="0"/>
          <w:sz w:val="32"/>
          <w:szCs w:val="32"/>
        </w:rPr>
        <w:t>行业管理部门</w:t>
      </w:r>
      <w:r>
        <w:rPr>
          <w:rFonts w:hint="eastAsia" w:ascii="Times New Roman" w:hAnsi="Times New Roman" w:eastAsia="仿宋_GB2312"/>
          <w:color w:val="auto"/>
          <w:sz w:val="32"/>
          <w:szCs w:val="32"/>
        </w:rPr>
        <w:t>纳入社会公共信用体系及人防工程建设领域信用管理体系进行管理、使用。</w:t>
      </w:r>
    </w:p>
    <w:p>
      <w:pPr>
        <w:pStyle w:val="7"/>
        <w:widowControl/>
        <w:adjustRightInd w:val="0"/>
        <w:snapToGrid w:val="0"/>
        <w:spacing w:before="0" w:beforeAutospacing="0" w:after="0" w:afterAutospacing="0" w:line="580" w:lineRule="exact"/>
        <w:ind w:firstLine="640" w:firstLineChars="200"/>
        <w:jc w:val="both"/>
        <w:rPr>
          <w:rFonts w:ascii="Times New Roman" w:hAnsi="Times New Roman" w:eastAsia="仿宋_GB2312"/>
          <w:color w:val="auto"/>
          <w:sz w:val="32"/>
          <w:szCs w:val="32"/>
        </w:rPr>
      </w:pPr>
      <w:r>
        <w:rPr>
          <w:rFonts w:hint="eastAsia" w:ascii="黑体" w:hAnsi="黑体" w:eastAsia="黑体" w:cs="黑体"/>
          <w:color w:val="auto"/>
          <w:sz w:val="32"/>
          <w:szCs w:val="32"/>
        </w:rPr>
        <w:t>第三十</w:t>
      </w:r>
      <w:r>
        <w:rPr>
          <w:rFonts w:hint="eastAsia" w:ascii="黑体" w:hAnsi="黑体" w:eastAsia="黑体" w:cs="黑体"/>
          <w:color w:val="auto"/>
          <w:sz w:val="32"/>
          <w:szCs w:val="32"/>
          <w:lang w:val="en-US" w:eastAsia="zh-CN"/>
        </w:rPr>
        <w:t>一</w:t>
      </w:r>
      <w:r>
        <w:rPr>
          <w:rFonts w:hint="eastAsia" w:ascii="黑体" w:hAnsi="黑体" w:eastAsia="黑体" w:cs="黑体"/>
          <w:color w:val="auto"/>
          <w:sz w:val="32"/>
          <w:szCs w:val="32"/>
        </w:rPr>
        <w:t>条</w:t>
      </w:r>
      <w:r>
        <w:rPr>
          <w:rFonts w:hint="eastAsia" w:ascii="Times New Roman" w:hAnsi="Times New Roman" w:eastAsia="仿宋_GB2312"/>
          <w:color w:val="auto"/>
          <w:sz w:val="32"/>
          <w:szCs w:val="32"/>
        </w:rPr>
        <w:t xml:space="preserve"> 质量监督人员在人防工程质量监督及其管理中，有不履行或者不正确履行法定职责的情形，造成危害后果或者不良影响的，应当追究过错责任；玩忽职守、滥用职权、徇私舞弊的，依法给予行政处分；构成犯罪的，移送有关机关追究刑事责任。</w:t>
      </w:r>
    </w:p>
    <w:p>
      <w:pPr>
        <w:pStyle w:val="7"/>
        <w:widowControl/>
        <w:adjustRightInd w:val="0"/>
        <w:snapToGrid w:val="0"/>
        <w:spacing w:before="0" w:beforeAutospacing="0" w:after="0" w:afterAutospacing="0" w:line="580" w:lineRule="exact"/>
        <w:ind w:firstLine="720" w:firstLineChars="200"/>
        <w:jc w:val="center"/>
        <w:rPr>
          <w:rFonts w:ascii="黑体" w:hAnsi="黑体" w:eastAsia="黑体" w:cs="黑体"/>
          <w:color w:val="auto"/>
          <w:sz w:val="36"/>
          <w:szCs w:val="36"/>
        </w:rPr>
      </w:pPr>
      <w:r>
        <w:rPr>
          <w:rFonts w:hint="eastAsia" w:ascii="黑体" w:hAnsi="黑体" w:eastAsia="黑体" w:cs="黑体"/>
          <w:color w:val="auto"/>
          <w:sz w:val="36"/>
          <w:szCs w:val="36"/>
        </w:rPr>
        <w:t>第</w:t>
      </w:r>
      <w:r>
        <w:rPr>
          <w:rFonts w:hint="eastAsia" w:ascii="黑体" w:hAnsi="黑体" w:eastAsia="黑体" w:cs="黑体"/>
          <w:color w:val="auto"/>
          <w:sz w:val="36"/>
          <w:szCs w:val="36"/>
          <w:lang w:eastAsia="zh-Hans"/>
        </w:rPr>
        <w:t>六</w:t>
      </w:r>
      <w:r>
        <w:rPr>
          <w:rFonts w:hint="eastAsia" w:ascii="黑体" w:hAnsi="黑体" w:eastAsia="黑体" w:cs="黑体"/>
          <w:color w:val="auto"/>
          <w:sz w:val="36"/>
          <w:szCs w:val="36"/>
        </w:rPr>
        <w:t>章  附  则</w:t>
      </w:r>
    </w:p>
    <w:p>
      <w:pPr>
        <w:pStyle w:val="7"/>
        <w:widowControl/>
        <w:adjustRightInd w:val="0"/>
        <w:snapToGrid w:val="0"/>
        <w:spacing w:before="0" w:beforeAutospacing="0" w:after="0" w:afterAutospacing="0" w:line="580" w:lineRule="exact"/>
        <w:ind w:firstLine="640" w:firstLineChars="200"/>
        <w:jc w:val="both"/>
        <w:rPr>
          <w:rFonts w:ascii="Times New Roman" w:hAnsi="Times New Roman" w:eastAsia="仿宋_GB2312"/>
          <w:color w:val="auto"/>
          <w:sz w:val="32"/>
          <w:szCs w:val="32"/>
        </w:rPr>
      </w:pPr>
      <w:r>
        <w:rPr>
          <w:rFonts w:hint="eastAsia" w:ascii="黑体" w:hAnsi="黑体" w:eastAsia="黑体" w:cs="黑体"/>
          <w:color w:val="auto"/>
          <w:sz w:val="32"/>
          <w:szCs w:val="32"/>
        </w:rPr>
        <w:t>第三十</w:t>
      </w:r>
      <w:r>
        <w:rPr>
          <w:rFonts w:hint="eastAsia" w:ascii="黑体" w:hAnsi="黑体" w:eastAsia="黑体" w:cs="黑体"/>
          <w:color w:val="auto"/>
          <w:sz w:val="32"/>
          <w:szCs w:val="32"/>
          <w:lang w:val="en-US" w:eastAsia="zh-CN"/>
        </w:rPr>
        <w:t>二</w:t>
      </w:r>
      <w:r>
        <w:rPr>
          <w:rFonts w:hint="eastAsia" w:ascii="黑体" w:hAnsi="黑体" w:eastAsia="黑体" w:cs="黑体"/>
          <w:color w:val="auto"/>
          <w:sz w:val="32"/>
          <w:szCs w:val="32"/>
        </w:rPr>
        <w:t>条</w:t>
      </w:r>
      <w:r>
        <w:rPr>
          <w:rFonts w:hint="eastAsia" w:ascii="Times New Roman" w:hAnsi="Times New Roman" w:eastAsia="仿宋_GB2312"/>
          <w:color w:val="auto"/>
          <w:sz w:val="32"/>
          <w:szCs w:val="32"/>
        </w:rPr>
        <w:t xml:space="preserve">  本办法由杭州市人民防空办公室负责解释。</w:t>
      </w:r>
    </w:p>
    <w:p>
      <w:pPr>
        <w:pStyle w:val="7"/>
        <w:widowControl/>
        <w:adjustRightInd w:val="0"/>
        <w:snapToGrid w:val="0"/>
        <w:spacing w:before="0" w:beforeAutospacing="0" w:after="0" w:afterAutospacing="0" w:line="580" w:lineRule="exact"/>
        <w:ind w:firstLine="640" w:firstLineChars="200"/>
        <w:jc w:val="both"/>
        <w:rPr>
          <w:rFonts w:ascii="Times New Roman" w:hAnsi="Times New Roman" w:eastAsia="仿宋_GB2312"/>
          <w:color w:val="auto"/>
          <w:sz w:val="32"/>
          <w:szCs w:val="32"/>
        </w:rPr>
      </w:pPr>
      <w:r>
        <w:rPr>
          <w:rFonts w:hint="eastAsia" w:ascii="黑体" w:hAnsi="黑体" w:eastAsia="黑体" w:cs="黑体"/>
          <w:color w:val="auto"/>
          <w:sz w:val="32"/>
          <w:szCs w:val="32"/>
        </w:rPr>
        <w:t>第三十</w:t>
      </w:r>
      <w:r>
        <w:rPr>
          <w:rFonts w:hint="eastAsia" w:ascii="黑体" w:hAnsi="黑体" w:eastAsia="黑体" w:cs="黑体"/>
          <w:color w:val="auto"/>
          <w:sz w:val="32"/>
          <w:szCs w:val="32"/>
          <w:lang w:val="en-US" w:eastAsia="zh-CN"/>
        </w:rPr>
        <w:t>三</w:t>
      </w:r>
      <w:r>
        <w:rPr>
          <w:rFonts w:hint="eastAsia" w:ascii="黑体" w:hAnsi="黑体" w:eastAsia="黑体" w:cs="黑体"/>
          <w:color w:val="auto"/>
          <w:sz w:val="32"/>
          <w:szCs w:val="32"/>
        </w:rPr>
        <w:t>条</w:t>
      </w:r>
      <w:r>
        <w:rPr>
          <w:rFonts w:hint="eastAsia" w:ascii="Times New Roman" w:hAnsi="Times New Roman" w:eastAsia="仿宋_GB2312"/>
          <w:color w:val="auto"/>
          <w:sz w:val="32"/>
          <w:szCs w:val="32"/>
        </w:rPr>
        <w:t xml:space="preserve">  本办法自2020年  月  日起施行。原《杭州市人民防空工程质量监督管理暂行办法》（杭人防〔2007〕159号）同时废止。</w:t>
      </w:r>
    </w:p>
    <w:p>
      <w:pPr>
        <w:spacing w:line="580" w:lineRule="exact"/>
        <w:ind w:firstLine="645"/>
        <w:rPr>
          <w:rFonts w:ascii="仿宋" w:hAnsi="仿宋" w:eastAsia="仿宋"/>
          <w:color w:val="auto"/>
          <w:sz w:val="32"/>
          <w:szCs w:val="32"/>
        </w:rPr>
      </w:pPr>
      <w:r>
        <w:rPr>
          <w:rFonts w:hint="eastAsia" w:ascii="仿宋" w:hAnsi="仿宋" w:eastAsia="仿宋"/>
          <w:color w:val="auto"/>
          <w:sz w:val="32"/>
          <w:szCs w:val="32"/>
        </w:rPr>
        <w:t>附件：1.人防工程质量监督告知书</w:t>
      </w:r>
    </w:p>
    <w:p>
      <w:pPr>
        <w:spacing w:line="580" w:lineRule="exact"/>
        <w:ind w:firstLine="0"/>
        <w:rPr>
          <w:rFonts w:ascii="仿宋" w:hAnsi="仿宋" w:eastAsia="仿宋"/>
          <w:color w:val="auto"/>
          <w:sz w:val="32"/>
          <w:szCs w:val="32"/>
        </w:rPr>
      </w:pPr>
      <w:r>
        <w:rPr>
          <w:rFonts w:hint="eastAsia" w:ascii="仿宋" w:hAnsi="仿宋" w:eastAsia="仿宋"/>
          <w:color w:val="auto"/>
          <w:sz w:val="32"/>
          <w:szCs w:val="32"/>
        </w:rPr>
        <w:t xml:space="preserve">          2.</w:t>
      </w:r>
      <w:r>
        <w:rPr>
          <w:rFonts w:hint="eastAsia" w:ascii="仿宋" w:hAnsi="仿宋" w:eastAsia="仿宋" w:cs="仿宋_GB2312"/>
          <w:color w:val="auto"/>
          <w:sz w:val="32"/>
          <w:szCs w:val="32"/>
        </w:rPr>
        <w:t>杭州市人防工程质量监督验收记录单</w:t>
      </w:r>
    </w:p>
    <w:p>
      <w:pPr>
        <w:spacing w:line="580" w:lineRule="exact"/>
        <w:rPr>
          <w:rFonts w:ascii="仿宋" w:hAnsi="仿宋" w:eastAsia="仿宋"/>
          <w:color w:val="auto"/>
          <w:sz w:val="32"/>
          <w:szCs w:val="32"/>
        </w:rPr>
      </w:pPr>
    </w:p>
    <w:p>
      <w:pPr>
        <w:spacing w:line="580" w:lineRule="exact"/>
        <w:rPr>
          <w:rFonts w:ascii="仿宋" w:hAnsi="仿宋" w:eastAsia="仿宋"/>
          <w:color w:val="auto"/>
          <w:sz w:val="32"/>
          <w:szCs w:val="32"/>
        </w:rPr>
      </w:pPr>
    </w:p>
    <w:p>
      <w:pPr>
        <w:spacing w:line="580" w:lineRule="exact"/>
        <w:rPr>
          <w:rFonts w:ascii="仿宋" w:hAnsi="仿宋" w:eastAsia="仿宋"/>
          <w:color w:val="auto"/>
          <w:sz w:val="32"/>
          <w:szCs w:val="32"/>
        </w:rPr>
      </w:pPr>
    </w:p>
    <w:p>
      <w:pPr>
        <w:spacing w:line="580" w:lineRule="exact"/>
        <w:rPr>
          <w:rFonts w:ascii="仿宋" w:hAnsi="仿宋" w:eastAsia="仿宋"/>
          <w:color w:val="auto"/>
          <w:sz w:val="32"/>
          <w:szCs w:val="32"/>
        </w:rPr>
      </w:pPr>
    </w:p>
    <w:p>
      <w:pPr>
        <w:spacing w:line="580" w:lineRule="exact"/>
        <w:rPr>
          <w:rFonts w:ascii="仿宋" w:hAnsi="仿宋" w:eastAsia="仿宋"/>
          <w:color w:val="auto"/>
          <w:sz w:val="32"/>
          <w:szCs w:val="32"/>
        </w:rPr>
      </w:pPr>
    </w:p>
    <w:p>
      <w:pPr>
        <w:spacing w:line="580" w:lineRule="exact"/>
        <w:rPr>
          <w:rFonts w:ascii="仿宋" w:hAnsi="仿宋" w:eastAsia="仿宋"/>
          <w:color w:val="auto"/>
          <w:sz w:val="32"/>
          <w:szCs w:val="32"/>
        </w:rPr>
      </w:pPr>
    </w:p>
    <w:p>
      <w:pPr>
        <w:rPr>
          <w:rFonts w:hint="eastAsia" w:ascii="仿宋" w:hAnsi="仿宋" w:eastAsia="仿宋"/>
          <w:color w:val="auto"/>
          <w:sz w:val="32"/>
          <w:szCs w:val="32"/>
        </w:rPr>
      </w:pPr>
      <w:r>
        <w:rPr>
          <w:rFonts w:hint="eastAsia" w:ascii="仿宋" w:hAnsi="仿宋" w:eastAsia="仿宋"/>
          <w:color w:val="auto"/>
          <w:sz w:val="32"/>
          <w:szCs w:val="32"/>
        </w:rPr>
        <w:br w:type="page"/>
      </w:r>
    </w:p>
    <w:p>
      <w:pPr>
        <w:pStyle w:val="7"/>
        <w:shd w:val="clear" w:color="auto" w:fill="FFFFFF"/>
        <w:spacing w:before="0" w:beforeAutospacing="0" w:after="0" w:afterAutospacing="0"/>
        <w:rPr>
          <w:rFonts w:ascii="仿宋" w:hAnsi="仿宋" w:eastAsia="仿宋"/>
          <w:color w:val="auto"/>
          <w:sz w:val="32"/>
          <w:szCs w:val="32"/>
        </w:rPr>
      </w:pPr>
      <w:r>
        <w:rPr>
          <w:rFonts w:hint="eastAsia" w:ascii="仿宋" w:hAnsi="仿宋" w:eastAsia="仿宋"/>
          <w:color w:val="auto"/>
          <w:sz w:val="32"/>
          <w:szCs w:val="32"/>
        </w:rPr>
        <w:t>附件1</w:t>
      </w:r>
    </w:p>
    <w:p>
      <w:pPr>
        <w:pStyle w:val="7"/>
        <w:shd w:val="clear" w:color="auto" w:fill="FFFFFF"/>
        <w:spacing w:before="0" w:beforeAutospacing="0" w:after="0" w:afterAutospacing="0"/>
        <w:jc w:val="center"/>
        <w:rPr>
          <w:rFonts w:ascii="仿宋" w:hAnsi="仿宋" w:eastAsia="仿宋"/>
          <w:color w:val="auto"/>
          <w:sz w:val="32"/>
          <w:szCs w:val="32"/>
        </w:rPr>
      </w:pPr>
      <w:r>
        <w:rPr>
          <w:rFonts w:ascii="仿宋" w:hAnsi="仿宋" w:eastAsia="仿宋"/>
          <w:color w:val="auto"/>
          <w:sz w:val="32"/>
          <w:szCs w:val="32"/>
        </w:rPr>
        <w:t>人防工程质量监督告知书</w:t>
      </w:r>
    </w:p>
    <w:p>
      <w:pPr>
        <w:widowControl/>
        <w:shd w:val="clear" w:color="auto" w:fill="FFFFFF"/>
        <w:rPr>
          <w:rFonts w:ascii="仿宋" w:hAnsi="仿宋" w:eastAsia="仿宋"/>
          <w:color w:val="auto"/>
          <w:kern w:val="0"/>
          <w:sz w:val="32"/>
          <w:szCs w:val="32"/>
        </w:rPr>
      </w:pPr>
    </w:p>
    <w:p>
      <w:pPr>
        <w:widowControl/>
        <w:shd w:val="clear" w:color="auto" w:fill="FFFFFF"/>
        <w:rPr>
          <w:rFonts w:ascii="仿宋" w:hAnsi="仿宋" w:eastAsia="仿宋"/>
          <w:color w:val="auto"/>
          <w:kern w:val="0"/>
          <w:sz w:val="28"/>
          <w:szCs w:val="28"/>
        </w:rPr>
      </w:pPr>
      <w:r>
        <w:rPr>
          <w:rFonts w:ascii="仿宋" w:hAnsi="仿宋" w:eastAsia="仿宋"/>
          <w:color w:val="auto"/>
          <w:kern w:val="0"/>
          <w:sz w:val="28"/>
          <w:szCs w:val="28"/>
        </w:rPr>
        <w:t>（建设单位名称）：</w:t>
      </w:r>
    </w:p>
    <w:p>
      <w:pPr>
        <w:widowControl/>
        <w:shd w:val="clear" w:color="auto" w:fill="FFFFFF"/>
        <w:ind w:firstLine="560" w:firstLineChars="200"/>
        <w:jc w:val="left"/>
        <w:rPr>
          <w:rFonts w:ascii="仿宋" w:hAnsi="仿宋" w:eastAsia="仿宋"/>
          <w:color w:val="auto"/>
          <w:kern w:val="0"/>
          <w:sz w:val="28"/>
          <w:szCs w:val="28"/>
        </w:rPr>
      </w:pPr>
      <w:r>
        <w:rPr>
          <w:rFonts w:ascii="仿宋" w:hAnsi="仿宋" w:eastAsia="仿宋"/>
          <w:color w:val="auto"/>
          <w:kern w:val="0"/>
          <w:sz w:val="28"/>
          <w:szCs w:val="28"/>
        </w:rPr>
        <w:t>经审核，你单位申报的</w:t>
      </w:r>
      <w:r>
        <w:rPr>
          <w:rFonts w:hint="eastAsia" w:ascii="宋体" w:hAnsi="宋体" w:cs="宋体"/>
          <w:color w:val="auto"/>
          <w:kern w:val="0"/>
          <w:sz w:val="28"/>
          <w:szCs w:val="28"/>
          <w:u w:val="single"/>
        </w:rPr>
        <w:t>   </w:t>
      </w:r>
      <w:r>
        <w:rPr>
          <w:rFonts w:hint="eastAsia" w:ascii="仿宋" w:hAnsi="仿宋" w:eastAsia="仿宋"/>
          <w:color w:val="auto"/>
          <w:kern w:val="0"/>
          <w:sz w:val="28"/>
          <w:szCs w:val="28"/>
          <w:u w:val="single"/>
        </w:rPr>
        <w:t xml:space="preserve"> </w:t>
      </w:r>
      <w:r>
        <w:rPr>
          <w:rFonts w:hint="eastAsia" w:ascii="宋体" w:hAnsi="宋体" w:cs="宋体"/>
          <w:color w:val="auto"/>
          <w:kern w:val="0"/>
          <w:sz w:val="28"/>
          <w:szCs w:val="28"/>
          <w:u w:val="single"/>
        </w:rPr>
        <w:t> </w:t>
      </w:r>
      <w:r>
        <w:rPr>
          <w:rFonts w:hint="eastAsia" w:ascii="仿宋" w:hAnsi="仿宋" w:eastAsia="仿宋"/>
          <w:color w:val="auto"/>
          <w:kern w:val="0"/>
          <w:sz w:val="28"/>
          <w:szCs w:val="28"/>
          <w:u w:val="single"/>
        </w:rPr>
        <w:t xml:space="preserve">         </w:t>
      </w:r>
      <w:r>
        <w:rPr>
          <w:rFonts w:hint="eastAsia" w:ascii="宋体" w:hAnsi="宋体" w:cs="宋体"/>
          <w:color w:val="auto"/>
          <w:kern w:val="0"/>
          <w:sz w:val="28"/>
          <w:szCs w:val="28"/>
          <w:u w:val="single"/>
        </w:rPr>
        <w:t> </w:t>
      </w:r>
      <w:r>
        <w:rPr>
          <w:rFonts w:ascii="仿宋" w:hAnsi="仿宋" w:eastAsia="仿宋"/>
          <w:color w:val="auto"/>
          <w:kern w:val="0"/>
          <w:sz w:val="28"/>
          <w:szCs w:val="28"/>
          <w:u w:val="single"/>
        </w:rPr>
        <w:t xml:space="preserve"> </w:t>
      </w:r>
      <w:r>
        <w:rPr>
          <w:rFonts w:ascii="仿宋" w:hAnsi="仿宋" w:eastAsia="仿宋"/>
          <w:color w:val="auto"/>
          <w:kern w:val="0"/>
          <w:sz w:val="28"/>
          <w:szCs w:val="28"/>
        </w:rPr>
        <w:t>（工程名称），项目赋码</w:t>
      </w:r>
      <w:r>
        <w:rPr>
          <w:rFonts w:hint="eastAsia" w:ascii="宋体" w:hAnsi="宋体" w:cs="宋体"/>
          <w:color w:val="auto"/>
          <w:kern w:val="0"/>
          <w:sz w:val="28"/>
          <w:szCs w:val="28"/>
          <w:u w:val="single"/>
        </w:rPr>
        <w:t>     </w:t>
      </w:r>
      <w:r>
        <w:rPr>
          <w:rFonts w:ascii="仿宋" w:hAnsi="仿宋" w:eastAsia="仿宋"/>
          <w:color w:val="auto"/>
          <w:kern w:val="0"/>
          <w:sz w:val="28"/>
          <w:szCs w:val="28"/>
        </w:rPr>
        <w:t>，工程地点</w:t>
      </w:r>
      <w:r>
        <w:rPr>
          <w:rFonts w:ascii="仿宋" w:hAnsi="仿宋" w:eastAsia="仿宋"/>
          <w:color w:val="auto"/>
          <w:kern w:val="0"/>
          <w:sz w:val="28"/>
          <w:szCs w:val="28"/>
          <w:u w:val="single"/>
        </w:rPr>
        <w:t xml:space="preserve"> </w:t>
      </w:r>
      <w:r>
        <w:rPr>
          <w:rFonts w:hint="eastAsia" w:ascii="仿宋" w:hAnsi="仿宋" w:eastAsia="仿宋"/>
          <w:color w:val="auto"/>
          <w:kern w:val="0"/>
          <w:sz w:val="28"/>
          <w:szCs w:val="28"/>
          <w:u w:val="single"/>
        </w:rPr>
        <w:t xml:space="preserve">              </w:t>
      </w:r>
      <w:r>
        <w:rPr>
          <w:rFonts w:hint="eastAsia" w:ascii="宋体" w:hAnsi="宋体" w:cs="宋体"/>
          <w:color w:val="auto"/>
          <w:kern w:val="0"/>
          <w:sz w:val="28"/>
          <w:szCs w:val="28"/>
          <w:u w:val="single"/>
        </w:rPr>
        <w:t>        </w:t>
      </w:r>
      <w:r>
        <w:rPr>
          <w:rFonts w:ascii="仿宋" w:hAnsi="仿宋" w:eastAsia="仿宋"/>
          <w:color w:val="auto"/>
          <w:kern w:val="0"/>
          <w:sz w:val="28"/>
          <w:szCs w:val="28"/>
        </w:rPr>
        <w:t>,已办理人防工程质量监督手续，监督号</w:t>
      </w:r>
      <w:r>
        <w:rPr>
          <w:rFonts w:hint="eastAsia" w:ascii="仿宋" w:hAnsi="仿宋" w:eastAsia="仿宋"/>
          <w:color w:val="auto"/>
          <w:kern w:val="0"/>
          <w:sz w:val="28"/>
          <w:szCs w:val="28"/>
          <w:u w:val="single"/>
        </w:rPr>
        <w:t xml:space="preserve">   </w:t>
      </w:r>
      <w:r>
        <w:rPr>
          <w:rFonts w:hint="eastAsia" w:ascii="宋体" w:hAnsi="宋体" w:cs="宋体"/>
          <w:color w:val="auto"/>
          <w:kern w:val="0"/>
          <w:sz w:val="28"/>
          <w:szCs w:val="28"/>
          <w:u w:val="single"/>
        </w:rPr>
        <w:t>       </w:t>
      </w:r>
      <w:r>
        <w:rPr>
          <w:rFonts w:ascii="仿宋" w:hAnsi="仿宋" w:eastAsia="仿宋"/>
          <w:color w:val="auto"/>
          <w:kern w:val="0"/>
          <w:sz w:val="28"/>
          <w:szCs w:val="28"/>
        </w:rPr>
        <w:t>。</w:t>
      </w:r>
    </w:p>
    <w:p>
      <w:pPr>
        <w:widowControl/>
        <w:shd w:val="clear" w:color="auto" w:fill="FFFFFF"/>
        <w:ind w:firstLine="560" w:firstLineChars="200"/>
        <w:rPr>
          <w:rFonts w:ascii="仿宋" w:hAnsi="仿宋" w:eastAsia="仿宋"/>
          <w:color w:val="auto"/>
          <w:kern w:val="0"/>
          <w:sz w:val="28"/>
          <w:szCs w:val="28"/>
        </w:rPr>
      </w:pPr>
      <w:r>
        <w:rPr>
          <w:rFonts w:ascii="仿宋" w:hAnsi="仿宋" w:eastAsia="仿宋"/>
          <w:color w:val="auto"/>
          <w:kern w:val="0"/>
          <w:sz w:val="28"/>
          <w:szCs w:val="28"/>
        </w:rPr>
        <w:t>特此告知。</w:t>
      </w:r>
    </w:p>
    <w:p>
      <w:pPr>
        <w:widowControl/>
        <w:shd w:val="clear" w:color="auto" w:fill="FFFFFF"/>
        <w:rPr>
          <w:rFonts w:ascii="仿宋" w:hAnsi="仿宋" w:eastAsia="仿宋"/>
          <w:color w:val="auto"/>
          <w:kern w:val="0"/>
          <w:sz w:val="32"/>
          <w:szCs w:val="32"/>
        </w:rPr>
      </w:pPr>
      <w:r>
        <w:rPr>
          <w:rFonts w:ascii="仿宋" w:hAnsi="仿宋" w:eastAsia="仿宋"/>
          <w:color w:val="auto"/>
          <w:kern w:val="0"/>
          <w:sz w:val="32"/>
          <w:szCs w:val="32"/>
        </w:rPr>
        <w:br w:type="textWrapping"/>
      </w:r>
    </w:p>
    <w:p>
      <w:pPr>
        <w:widowControl/>
        <w:shd w:val="clear" w:color="auto" w:fill="FFFFFF"/>
        <w:rPr>
          <w:rFonts w:ascii="仿宋" w:hAnsi="仿宋" w:eastAsia="仿宋"/>
          <w:color w:val="auto"/>
          <w:kern w:val="0"/>
          <w:sz w:val="32"/>
          <w:szCs w:val="32"/>
        </w:rPr>
      </w:pPr>
      <w:r>
        <w:rPr>
          <w:rFonts w:ascii="仿宋" w:hAnsi="仿宋" w:eastAsia="仿宋"/>
          <w:color w:val="auto"/>
          <w:kern w:val="0"/>
          <w:sz w:val="32"/>
          <w:szCs w:val="32"/>
        </w:rPr>
        <w:br w:type="textWrapping"/>
      </w:r>
    </w:p>
    <w:p>
      <w:pPr>
        <w:widowControl/>
        <w:shd w:val="clear" w:color="auto" w:fill="FFFFFF"/>
        <w:rPr>
          <w:rFonts w:ascii="仿宋" w:hAnsi="仿宋" w:eastAsia="仿宋"/>
          <w:color w:val="auto"/>
          <w:kern w:val="0"/>
          <w:sz w:val="32"/>
          <w:szCs w:val="32"/>
        </w:rPr>
      </w:pPr>
      <w:r>
        <w:rPr>
          <w:rFonts w:ascii="仿宋" w:hAnsi="仿宋" w:eastAsia="仿宋"/>
          <w:color w:val="auto"/>
          <w:kern w:val="0"/>
          <w:sz w:val="32"/>
          <w:szCs w:val="32"/>
        </w:rPr>
        <w:br w:type="textWrapping"/>
      </w:r>
    </w:p>
    <w:p>
      <w:pPr>
        <w:widowControl/>
        <w:shd w:val="clear" w:color="auto" w:fill="FFFFFF"/>
        <w:ind w:firstLine="2800" w:firstLineChars="1000"/>
        <w:jc w:val="left"/>
        <w:rPr>
          <w:rFonts w:ascii="仿宋" w:hAnsi="仿宋" w:eastAsia="仿宋"/>
          <w:color w:val="auto"/>
          <w:kern w:val="0"/>
          <w:sz w:val="28"/>
          <w:szCs w:val="28"/>
        </w:rPr>
      </w:pPr>
      <w:r>
        <w:rPr>
          <w:rFonts w:ascii="仿宋" w:hAnsi="仿宋" w:eastAsia="仿宋"/>
          <w:color w:val="auto"/>
          <w:kern w:val="0"/>
          <w:sz w:val="28"/>
          <w:szCs w:val="28"/>
        </w:rPr>
        <w:t>市、县（市、区）人防主管部门（盖章）</w:t>
      </w:r>
    </w:p>
    <w:p>
      <w:pPr>
        <w:widowControl/>
        <w:shd w:val="clear" w:color="auto" w:fill="FFFFFF"/>
        <w:ind w:firstLine="5040" w:firstLineChars="1800"/>
        <w:jc w:val="left"/>
        <w:rPr>
          <w:rFonts w:ascii="仿宋" w:hAnsi="仿宋" w:eastAsia="仿宋"/>
          <w:color w:val="auto"/>
          <w:kern w:val="0"/>
          <w:sz w:val="28"/>
          <w:szCs w:val="28"/>
        </w:rPr>
      </w:pPr>
      <w:r>
        <w:rPr>
          <w:rFonts w:ascii="仿宋" w:hAnsi="仿宋" w:eastAsia="仿宋"/>
          <w:color w:val="auto"/>
          <w:kern w:val="0"/>
          <w:sz w:val="28"/>
          <w:szCs w:val="28"/>
        </w:rPr>
        <w:t xml:space="preserve">年 </w:t>
      </w:r>
      <w:r>
        <w:rPr>
          <w:rFonts w:hint="eastAsia" w:ascii="仿宋" w:hAnsi="仿宋" w:eastAsia="仿宋"/>
          <w:color w:val="auto"/>
          <w:kern w:val="0"/>
          <w:sz w:val="28"/>
          <w:szCs w:val="28"/>
        </w:rPr>
        <w:t xml:space="preserve"> </w:t>
      </w:r>
      <w:r>
        <w:rPr>
          <w:rFonts w:ascii="仿宋" w:hAnsi="仿宋" w:eastAsia="仿宋"/>
          <w:color w:val="auto"/>
          <w:kern w:val="0"/>
          <w:sz w:val="28"/>
          <w:szCs w:val="28"/>
        </w:rPr>
        <w:t xml:space="preserve">月 </w:t>
      </w:r>
      <w:r>
        <w:rPr>
          <w:rFonts w:hint="eastAsia" w:ascii="仿宋" w:hAnsi="仿宋" w:eastAsia="仿宋"/>
          <w:color w:val="auto"/>
          <w:kern w:val="0"/>
          <w:sz w:val="28"/>
          <w:szCs w:val="28"/>
        </w:rPr>
        <w:t xml:space="preserve"> </w:t>
      </w:r>
      <w:r>
        <w:rPr>
          <w:rFonts w:ascii="仿宋" w:hAnsi="仿宋" w:eastAsia="仿宋"/>
          <w:color w:val="auto"/>
          <w:kern w:val="0"/>
          <w:sz w:val="28"/>
          <w:szCs w:val="28"/>
        </w:rPr>
        <w:t>日</w:t>
      </w:r>
    </w:p>
    <w:p>
      <w:pPr>
        <w:spacing w:line="580" w:lineRule="exact"/>
        <w:rPr>
          <w:rFonts w:ascii="仿宋" w:hAnsi="仿宋" w:eastAsia="仿宋"/>
          <w:color w:val="auto"/>
          <w:sz w:val="32"/>
          <w:szCs w:val="32"/>
        </w:rPr>
      </w:pPr>
    </w:p>
    <w:p>
      <w:pPr>
        <w:spacing w:line="580" w:lineRule="exact"/>
        <w:rPr>
          <w:rFonts w:ascii="仿宋" w:hAnsi="仿宋" w:eastAsia="仿宋"/>
          <w:color w:val="auto"/>
          <w:sz w:val="32"/>
          <w:szCs w:val="32"/>
        </w:rPr>
      </w:pPr>
    </w:p>
    <w:p>
      <w:pPr>
        <w:spacing w:line="580" w:lineRule="exact"/>
        <w:rPr>
          <w:rFonts w:ascii="仿宋" w:hAnsi="仿宋" w:eastAsia="仿宋"/>
          <w:color w:val="auto"/>
          <w:sz w:val="32"/>
          <w:szCs w:val="32"/>
        </w:rPr>
      </w:pPr>
    </w:p>
    <w:p>
      <w:pPr>
        <w:spacing w:line="580" w:lineRule="exact"/>
        <w:rPr>
          <w:rFonts w:ascii="仿宋" w:hAnsi="仿宋" w:eastAsia="仿宋"/>
          <w:color w:val="auto"/>
          <w:sz w:val="32"/>
          <w:szCs w:val="32"/>
        </w:rPr>
      </w:pPr>
    </w:p>
    <w:p>
      <w:pPr>
        <w:spacing w:line="580" w:lineRule="exact"/>
        <w:rPr>
          <w:rFonts w:ascii="仿宋" w:hAnsi="仿宋" w:eastAsia="仿宋"/>
          <w:color w:val="auto"/>
          <w:sz w:val="32"/>
          <w:szCs w:val="32"/>
        </w:rPr>
      </w:pPr>
    </w:p>
    <w:p>
      <w:pPr>
        <w:spacing w:line="580" w:lineRule="exact"/>
        <w:rPr>
          <w:rFonts w:ascii="仿宋" w:hAnsi="仿宋" w:eastAsia="仿宋"/>
          <w:color w:val="auto"/>
          <w:sz w:val="32"/>
          <w:szCs w:val="32"/>
        </w:rPr>
      </w:pPr>
    </w:p>
    <w:p>
      <w:pPr>
        <w:spacing w:line="580" w:lineRule="exact"/>
        <w:rPr>
          <w:rFonts w:ascii="仿宋" w:hAnsi="仿宋" w:eastAsia="仿宋" w:cs="仿宋_GB2312"/>
          <w:color w:val="auto"/>
          <w:sz w:val="32"/>
          <w:szCs w:val="32"/>
        </w:rPr>
      </w:pPr>
      <w:r>
        <w:rPr>
          <w:rFonts w:hint="eastAsia" w:ascii="仿宋" w:hAnsi="仿宋" w:eastAsia="仿宋" w:cs="仿宋_GB2312"/>
          <w:color w:val="auto"/>
          <w:sz w:val="32"/>
          <w:szCs w:val="32"/>
        </w:rPr>
        <w:t>附件2</w:t>
      </w:r>
    </w:p>
    <w:p>
      <w:pPr>
        <w:spacing w:line="580" w:lineRule="exact"/>
        <w:jc w:val="center"/>
        <w:rPr>
          <w:rFonts w:ascii="仿宋" w:hAnsi="仿宋" w:eastAsia="仿宋" w:cs="仿宋_GB2312"/>
          <w:color w:val="auto"/>
          <w:sz w:val="32"/>
          <w:szCs w:val="32"/>
        </w:rPr>
      </w:pPr>
      <w:r>
        <w:rPr>
          <w:rFonts w:hint="eastAsia" w:ascii="仿宋" w:hAnsi="仿宋" w:eastAsia="仿宋" w:cs="仿宋_GB2312"/>
          <w:color w:val="auto"/>
          <w:sz w:val="32"/>
          <w:szCs w:val="32"/>
        </w:rPr>
        <w:t>杭州市人防工程质量监督验收记录单</w:t>
      </w:r>
    </w:p>
    <w:p>
      <w:pPr>
        <w:jc w:val="right"/>
        <w:rPr>
          <w:color w:val="auto"/>
        </w:rPr>
      </w:pPr>
      <w:r>
        <w:rPr>
          <w:rFonts w:hint="eastAsia"/>
          <w:color w:val="auto"/>
        </w:rPr>
        <w:t>年</w:t>
      </w:r>
      <w:r>
        <w:rPr>
          <w:color w:val="auto"/>
        </w:rPr>
        <w:t xml:space="preserve">   </w:t>
      </w:r>
      <w:r>
        <w:rPr>
          <w:rFonts w:hint="eastAsia"/>
          <w:color w:val="auto"/>
        </w:rPr>
        <w:t>月</w:t>
      </w:r>
      <w:r>
        <w:rPr>
          <w:color w:val="auto"/>
        </w:rPr>
        <w:t xml:space="preserve">   </w:t>
      </w:r>
      <w:r>
        <w:rPr>
          <w:rFonts w:hint="eastAsia"/>
          <w:color w:val="auto"/>
        </w:rPr>
        <w:t>日</w:t>
      </w:r>
    </w:p>
    <w:tbl>
      <w:tblPr>
        <w:tblStyle w:val="9"/>
        <w:tblW w:w="85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2"/>
        <w:gridCol w:w="50"/>
        <w:gridCol w:w="592"/>
        <w:gridCol w:w="175"/>
        <w:gridCol w:w="558"/>
        <w:gridCol w:w="1000"/>
        <w:gridCol w:w="167"/>
        <w:gridCol w:w="1450"/>
        <w:gridCol w:w="1266"/>
        <w:gridCol w:w="384"/>
        <w:gridCol w:w="590"/>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4" w:type="dxa"/>
            <w:gridSpan w:val="3"/>
            <w:vAlign w:val="center"/>
          </w:tcPr>
          <w:p>
            <w:pPr>
              <w:jc w:val="center"/>
              <w:rPr>
                <w:color w:val="auto"/>
              </w:rPr>
            </w:pPr>
            <w:r>
              <w:rPr>
                <w:rFonts w:hint="eastAsia"/>
                <w:color w:val="auto"/>
                <w:sz w:val="24"/>
              </w:rPr>
              <w:t>工程名称</w:t>
            </w:r>
          </w:p>
        </w:tc>
        <w:tc>
          <w:tcPr>
            <w:tcW w:w="4616" w:type="dxa"/>
            <w:gridSpan w:val="6"/>
            <w:vAlign w:val="center"/>
          </w:tcPr>
          <w:p>
            <w:pPr>
              <w:jc w:val="center"/>
              <w:rPr>
                <w:color w:val="auto"/>
              </w:rPr>
            </w:pPr>
          </w:p>
        </w:tc>
        <w:tc>
          <w:tcPr>
            <w:tcW w:w="974" w:type="dxa"/>
            <w:gridSpan w:val="2"/>
            <w:vAlign w:val="center"/>
          </w:tcPr>
          <w:p>
            <w:pPr>
              <w:jc w:val="center"/>
              <w:rPr>
                <w:color w:val="auto"/>
              </w:rPr>
            </w:pPr>
            <w:r>
              <w:rPr>
                <w:rFonts w:hint="eastAsia"/>
                <w:color w:val="auto"/>
              </w:rPr>
              <w:t>注册号</w:t>
            </w:r>
          </w:p>
        </w:tc>
        <w:tc>
          <w:tcPr>
            <w:tcW w:w="1704"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 w:type="dxa"/>
            <w:gridSpan w:val="2"/>
            <w:vMerge w:val="restart"/>
            <w:vAlign w:val="center"/>
          </w:tcPr>
          <w:p>
            <w:pPr>
              <w:jc w:val="center"/>
              <w:rPr>
                <w:color w:val="auto"/>
              </w:rPr>
            </w:pPr>
            <w:r>
              <w:rPr>
                <w:rFonts w:hint="eastAsia"/>
                <w:color w:val="auto"/>
              </w:rPr>
              <w:t>质</w:t>
            </w:r>
          </w:p>
          <w:p>
            <w:pPr>
              <w:jc w:val="center"/>
              <w:rPr>
                <w:color w:val="auto"/>
              </w:rPr>
            </w:pPr>
            <w:r>
              <w:rPr>
                <w:rFonts w:hint="eastAsia"/>
                <w:color w:val="auto"/>
              </w:rPr>
              <w:t>监</w:t>
            </w:r>
          </w:p>
          <w:p>
            <w:pPr>
              <w:jc w:val="center"/>
              <w:rPr>
                <w:color w:val="auto"/>
              </w:rPr>
            </w:pPr>
            <w:r>
              <w:rPr>
                <w:rFonts w:hint="eastAsia"/>
                <w:color w:val="auto"/>
              </w:rPr>
              <w:t>人</w:t>
            </w:r>
          </w:p>
          <w:p>
            <w:pPr>
              <w:jc w:val="center"/>
              <w:rPr>
                <w:color w:val="auto"/>
              </w:rPr>
            </w:pPr>
            <w:r>
              <w:rPr>
                <w:rFonts w:hint="eastAsia"/>
                <w:color w:val="auto"/>
              </w:rPr>
              <w:t>员</w:t>
            </w:r>
          </w:p>
        </w:tc>
        <w:tc>
          <w:tcPr>
            <w:tcW w:w="1325" w:type="dxa"/>
            <w:gridSpan w:val="3"/>
            <w:vAlign w:val="center"/>
          </w:tcPr>
          <w:p>
            <w:pPr>
              <w:jc w:val="center"/>
              <w:rPr>
                <w:color w:val="auto"/>
              </w:rPr>
            </w:pPr>
          </w:p>
        </w:tc>
        <w:tc>
          <w:tcPr>
            <w:tcW w:w="1167" w:type="dxa"/>
            <w:gridSpan w:val="2"/>
            <w:vMerge w:val="restart"/>
            <w:vAlign w:val="center"/>
          </w:tcPr>
          <w:p>
            <w:pPr>
              <w:jc w:val="center"/>
              <w:rPr>
                <w:color w:val="auto"/>
              </w:rPr>
            </w:pPr>
            <w:r>
              <w:rPr>
                <w:rFonts w:hint="eastAsia"/>
                <w:color w:val="auto"/>
              </w:rPr>
              <w:t>责任</w:t>
            </w:r>
          </w:p>
          <w:p>
            <w:pPr>
              <w:jc w:val="center"/>
              <w:rPr>
                <w:color w:val="auto"/>
              </w:rPr>
            </w:pPr>
            <w:r>
              <w:rPr>
                <w:rFonts w:hint="eastAsia"/>
                <w:color w:val="auto"/>
              </w:rPr>
              <w:t>主体</w:t>
            </w:r>
          </w:p>
          <w:p>
            <w:pPr>
              <w:jc w:val="center"/>
              <w:rPr>
                <w:color w:val="auto"/>
              </w:rPr>
            </w:pPr>
            <w:r>
              <w:rPr>
                <w:rFonts w:hint="eastAsia"/>
                <w:color w:val="auto"/>
              </w:rPr>
              <w:t>参加</w:t>
            </w:r>
          </w:p>
          <w:p>
            <w:pPr>
              <w:jc w:val="center"/>
              <w:rPr>
                <w:color w:val="auto"/>
              </w:rPr>
            </w:pPr>
            <w:r>
              <w:rPr>
                <w:rFonts w:hint="eastAsia"/>
                <w:color w:val="auto"/>
              </w:rPr>
              <w:t>人员</w:t>
            </w:r>
          </w:p>
        </w:tc>
        <w:tc>
          <w:tcPr>
            <w:tcW w:w="1450" w:type="dxa"/>
            <w:vAlign w:val="center"/>
          </w:tcPr>
          <w:p>
            <w:pPr>
              <w:jc w:val="center"/>
              <w:rPr>
                <w:color w:val="auto"/>
              </w:rPr>
            </w:pPr>
            <w:r>
              <w:rPr>
                <w:rFonts w:hint="eastAsia"/>
                <w:color w:val="auto"/>
              </w:rPr>
              <w:t>建设单位</w:t>
            </w:r>
          </w:p>
        </w:tc>
        <w:tc>
          <w:tcPr>
            <w:tcW w:w="3944" w:type="dxa"/>
            <w:gridSpan w:val="4"/>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 w:type="dxa"/>
            <w:gridSpan w:val="2"/>
            <w:vMerge w:val="continue"/>
            <w:vAlign w:val="center"/>
          </w:tcPr>
          <w:p>
            <w:pPr>
              <w:jc w:val="center"/>
              <w:rPr>
                <w:color w:val="auto"/>
              </w:rPr>
            </w:pPr>
          </w:p>
        </w:tc>
        <w:tc>
          <w:tcPr>
            <w:tcW w:w="1325" w:type="dxa"/>
            <w:gridSpan w:val="3"/>
            <w:vAlign w:val="center"/>
          </w:tcPr>
          <w:p>
            <w:pPr>
              <w:jc w:val="center"/>
              <w:rPr>
                <w:color w:val="auto"/>
              </w:rPr>
            </w:pPr>
          </w:p>
        </w:tc>
        <w:tc>
          <w:tcPr>
            <w:tcW w:w="1167" w:type="dxa"/>
            <w:gridSpan w:val="2"/>
            <w:vMerge w:val="continue"/>
            <w:vAlign w:val="center"/>
          </w:tcPr>
          <w:p>
            <w:pPr>
              <w:jc w:val="center"/>
              <w:rPr>
                <w:color w:val="auto"/>
              </w:rPr>
            </w:pPr>
          </w:p>
        </w:tc>
        <w:tc>
          <w:tcPr>
            <w:tcW w:w="1450" w:type="dxa"/>
            <w:vAlign w:val="center"/>
          </w:tcPr>
          <w:p>
            <w:pPr>
              <w:jc w:val="center"/>
              <w:rPr>
                <w:color w:val="auto"/>
              </w:rPr>
            </w:pPr>
            <w:r>
              <w:rPr>
                <w:rFonts w:hint="eastAsia"/>
                <w:color w:val="auto"/>
              </w:rPr>
              <w:t>设计单位</w:t>
            </w:r>
          </w:p>
        </w:tc>
        <w:tc>
          <w:tcPr>
            <w:tcW w:w="3944" w:type="dxa"/>
            <w:gridSpan w:val="4"/>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32" w:type="dxa"/>
            <w:gridSpan w:val="2"/>
            <w:vMerge w:val="continue"/>
            <w:vAlign w:val="center"/>
          </w:tcPr>
          <w:p>
            <w:pPr>
              <w:jc w:val="center"/>
              <w:rPr>
                <w:color w:val="auto"/>
              </w:rPr>
            </w:pPr>
          </w:p>
        </w:tc>
        <w:tc>
          <w:tcPr>
            <w:tcW w:w="1325" w:type="dxa"/>
            <w:gridSpan w:val="3"/>
            <w:vAlign w:val="center"/>
          </w:tcPr>
          <w:p>
            <w:pPr>
              <w:jc w:val="center"/>
              <w:rPr>
                <w:color w:val="auto"/>
              </w:rPr>
            </w:pPr>
          </w:p>
        </w:tc>
        <w:tc>
          <w:tcPr>
            <w:tcW w:w="1167" w:type="dxa"/>
            <w:gridSpan w:val="2"/>
            <w:vMerge w:val="continue"/>
            <w:vAlign w:val="center"/>
          </w:tcPr>
          <w:p>
            <w:pPr>
              <w:jc w:val="center"/>
              <w:rPr>
                <w:color w:val="auto"/>
              </w:rPr>
            </w:pPr>
          </w:p>
        </w:tc>
        <w:tc>
          <w:tcPr>
            <w:tcW w:w="1450" w:type="dxa"/>
            <w:vAlign w:val="center"/>
          </w:tcPr>
          <w:p>
            <w:pPr>
              <w:jc w:val="center"/>
              <w:rPr>
                <w:color w:val="auto"/>
              </w:rPr>
            </w:pPr>
            <w:r>
              <w:rPr>
                <w:rFonts w:hint="eastAsia"/>
                <w:color w:val="auto"/>
              </w:rPr>
              <w:t>监理单位</w:t>
            </w:r>
          </w:p>
        </w:tc>
        <w:tc>
          <w:tcPr>
            <w:tcW w:w="3944" w:type="dxa"/>
            <w:gridSpan w:val="4"/>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 w:type="dxa"/>
            <w:gridSpan w:val="2"/>
            <w:vMerge w:val="continue"/>
            <w:vAlign w:val="center"/>
          </w:tcPr>
          <w:p>
            <w:pPr>
              <w:jc w:val="center"/>
              <w:rPr>
                <w:color w:val="auto"/>
              </w:rPr>
            </w:pPr>
          </w:p>
        </w:tc>
        <w:tc>
          <w:tcPr>
            <w:tcW w:w="1325" w:type="dxa"/>
            <w:gridSpan w:val="3"/>
            <w:vAlign w:val="center"/>
          </w:tcPr>
          <w:p>
            <w:pPr>
              <w:jc w:val="center"/>
              <w:rPr>
                <w:color w:val="auto"/>
              </w:rPr>
            </w:pPr>
          </w:p>
        </w:tc>
        <w:tc>
          <w:tcPr>
            <w:tcW w:w="1167" w:type="dxa"/>
            <w:gridSpan w:val="2"/>
            <w:vMerge w:val="continue"/>
            <w:vAlign w:val="center"/>
          </w:tcPr>
          <w:p>
            <w:pPr>
              <w:jc w:val="center"/>
              <w:rPr>
                <w:color w:val="auto"/>
              </w:rPr>
            </w:pPr>
          </w:p>
        </w:tc>
        <w:tc>
          <w:tcPr>
            <w:tcW w:w="1450" w:type="dxa"/>
            <w:vAlign w:val="center"/>
          </w:tcPr>
          <w:p>
            <w:pPr>
              <w:jc w:val="center"/>
              <w:rPr>
                <w:color w:val="auto"/>
              </w:rPr>
            </w:pPr>
            <w:r>
              <w:rPr>
                <w:rFonts w:hint="eastAsia"/>
                <w:color w:val="auto"/>
              </w:rPr>
              <w:t>施工单位</w:t>
            </w:r>
          </w:p>
        </w:tc>
        <w:tc>
          <w:tcPr>
            <w:tcW w:w="3944" w:type="dxa"/>
            <w:gridSpan w:val="4"/>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 w:type="dxa"/>
            <w:gridSpan w:val="2"/>
            <w:vMerge w:val="continue"/>
            <w:vAlign w:val="center"/>
          </w:tcPr>
          <w:p>
            <w:pPr>
              <w:jc w:val="center"/>
              <w:rPr>
                <w:color w:val="auto"/>
              </w:rPr>
            </w:pPr>
          </w:p>
        </w:tc>
        <w:tc>
          <w:tcPr>
            <w:tcW w:w="1325" w:type="dxa"/>
            <w:gridSpan w:val="3"/>
            <w:vAlign w:val="center"/>
          </w:tcPr>
          <w:p>
            <w:pPr>
              <w:jc w:val="center"/>
              <w:rPr>
                <w:color w:val="auto"/>
              </w:rPr>
            </w:pPr>
          </w:p>
        </w:tc>
        <w:tc>
          <w:tcPr>
            <w:tcW w:w="2617" w:type="dxa"/>
            <w:gridSpan w:val="3"/>
            <w:vAlign w:val="center"/>
          </w:tcPr>
          <w:p>
            <w:pPr>
              <w:jc w:val="center"/>
              <w:rPr>
                <w:color w:val="auto"/>
              </w:rPr>
            </w:pPr>
            <w:r>
              <w:rPr>
                <w:rFonts w:hint="eastAsia"/>
                <w:color w:val="auto"/>
              </w:rPr>
              <w:t>防护设备厂</w:t>
            </w:r>
          </w:p>
        </w:tc>
        <w:tc>
          <w:tcPr>
            <w:tcW w:w="3944" w:type="dxa"/>
            <w:gridSpan w:val="4"/>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4" w:type="dxa"/>
            <w:gridSpan w:val="3"/>
            <w:vAlign w:val="center"/>
          </w:tcPr>
          <w:p>
            <w:pPr>
              <w:jc w:val="center"/>
              <w:rPr>
                <w:color w:val="auto"/>
              </w:rPr>
            </w:pPr>
            <w:r>
              <w:rPr>
                <w:rFonts w:hint="eastAsia"/>
                <w:color w:val="auto"/>
              </w:rPr>
              <w:t>验收内容</w:t>
            </w:r>
          </w:p>
        </w:tc>
        <w:tc>
          <w:tcPr>
            <w:tcW w:w="3350" w:type="dxa"/>
            <w:gridSpan w:val="5"/>
            <w:vAlign w:val="center"/>
          </w:tcPr>
          <w:p>
            <w:pPr>
              <w:jc w:val="center"/>
              <w:rPr>
                <w:color w:val="auto"/>
              </w:rPr>
            </w:pPr>
            <w:r>
              <w:rPr>
                <w:rFonts w:hint="eastAsia"/>
                <w:color w:val="auto"/>
              </w:rPr>
              <w:t>□底板</w:t>
            </w:r>
            <w:r>
              <w:rPr>
                <w:color w:val="auto"/>
              </w:rPr>
              <w:t>/</w:t>
            </w:r>
            <w:r>
              <w:rPr>
                <w:rFonts w:hint="eastAsia"/>
                <w:color w:val="auto"/>
              </w:rPr>
              <w:t>□墙、顶板</w:t>
            </w:r>
            <w:r>
              <w:rPr>
                <w:color w:val="auto"/>
              </w:rPr>
              <w:t>/</w:t>
            </w:r>
            <w:r>
              <w:rPr>
                <w:rFonts w:hint="eastAsia"/>
                <w:color w:val="auto"/>
              </w:rPr>
              <w:t>□结构</w:t>
            </w:r>
            <w:r>
              <w:rPr>
                <w:color w:val="auto"/>
              </w:rPr>
              <w:t>/</w:t>
            </w:r>
            <w:r>
              <w:rPr>
                <w:rFonts w:hint="eastAsia"/>
                <w:color w:val="auto"/>
              </w:rPr>
              <w:t>□竣工</w:t>
            </w:r>
          </w:p>
        </w:tc>
        <w:tc>
          <w:tcPr>
            <w:tcW w:w="1650" w:type="dxa"/>
            <w:gridSpan w:val="2"/>
            <w:vAlign w:val="center"/>
          </w:tcPr>
          <w:p>
            <w:pPr>
              <w:jc w:val="center"/>
              <w:rPr>
                <w:color w:val="auto"/>
              </w:rPr>
            </w:pPr>
            <w:r>
              <w:rPr>
                <w:rFonts w:hint="eastAsia"/>
                <w:color w:val="auto"/>
              </w:rPr>
              <w:t>抽查部位</w:t>
            </w:r>
          </w:p>
        </w:tc>
        <w:tc>
          <w:tcPr>
            <w:tcW w:w="2294" w:type="dxa"/>
            <w:gridSpan w:val="2"/>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82" w:type="dxa"/>
            <w:vMerge w:val="restart"/>
            <w:vAlign w:val="center"/>
          </w:tcPr>
          <w:p>
            <w:pPr>
              <w:jc w:val="center"/>
              <w:rPr>
                <w:color w:val="auto"/>
              </w:rPr>
            </w:pPr>
          </w:p>
          <w:p>
            <w:pPr>
              <w:jc w:val="center"/>
              <w:rPr>
                <w:color w:val="auto"/>
              </w:rPr>
            </w:pPr>
            <w:r>
              <w:rPr>
                <w:rFonts w:hint="eastAsia"/>
                <w:color w:val="auto"/>
              </w:rPr>
              <w:t>质监内容</w:t>
            </w:r>
          </w:p>
        </w:tc>
        <w:tc>
          <w:tcPr>
            <w:tcW w:w="2375" w:type="dxa"/>
            <w:gridSpan w:val="5"/>
            <w:vAlign w:val="center"/>
          </w:tcPr>
          <w:p>
            <w:pPr>
              <w:jc w:val="center"/>
              <w:rPr>
                <w:color w:val="auto"/>
              </w:rPr>
            </w:pPr>
            <w:r>
              <w:rPr>
                <w:rFonts w:hint="eastAsia"/>
                <w:color w:val="auto"/>
              </w:rPr>
              <w:t>施工单位自评</w:t>
            </w:r>
          </w:p>
        </w:tc>
        <w:tc>
          <w:tcPr>
            <w:tcW w:w="1617" w:type="dxa"/>
            <w:gridSpan w:val="2"/>
            <w:vAlign w:val="center"/>
          </w:tcPr>
          <w:p>
            <w:pPr>
              <w:jc w:val="center"/>
              <w:rPr>
                <w:color w:val="auto"/>
              </w:rPr>
            </w:pPr>
          </w:p>
        </w:tc>
        <w:tc>
          <w:tcPr>
            <w:tcW w:w="1650" w:type="dxa"/>
            <w:gridSpan w:val="2"/>
            <w:vAlign w:val="center"/>
          </w:tcPr>
          <w:p>
            <w:pPr>
              <w:jc w:val="center"/>
              <w:rPr>
                <w:color w:val="auto"/>
              </w:rPr>
            </w:pPr>
            <w:r>
              <w:rPr>
                <w:rFonts w:hint="eastAsia"/>
                <w:color w:val="auto"/>
              </w:rPr>
              <w:t>监理单位自评</w:t>
            </w:r>
          </w:p>
        </w:tc>
        <w:tc>
          <w:tcPr>
            <w:tcW w:w="2294" w:type="dxa"/>
            <w:gridSpan w:val="2"/>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2" w:type="dxa"/>
            <w:vMerge w:val="continue"/>
            <w:vAlign w:val="center"/>
          </w:tcPr>
          <w:p>
            <w:pPr>
              <w:jc w:val="center"/>
              <w:rPr>
                <w:color w:val="auto"/>
              </w:rPr>
            </w:pPr>
          </w:p>
        </w:tc>
        <w:tc>
          <w:tcPr>
            <w:tcW w:w="817" w:type="dxa"/>
            <w:gridSpan w:val="3"/>
            <w:vMerge w:val="restart"/>
            <w:vAlign w:val="center"/>
          </w:tcPr>
          <w:p>
            <w:pPr>
              <w:jc w:val="center"/>
              <w:rPr>
                <w:color w:val="auto"/>
              </w:rPr>
            </w:pPr>
            <w:r>
              <w:rPr>
                <w:rFonts w:hint="eastAsia"/>
                <w:color w:val="auto"/>
              </w:rPr>
              <w:t>竣工</w:t>
            </w:r>
          </w:p>
          <w:p>
            <w:pPr>
              <w:jc w:val="center"/>
              <w:rPr>
                <w:color w:val="auto"/>
              </w:rPr>
            </w:pPr>
            <w:r>
              <w:rPr>
                <w:rFonts w:hint="eastAsia"/>
                <w:color w:val="auto"/>
              </w:rPr>
              <w:t>验收</w:t>
            </w:r>
          </w:p>
        </w:tc>
        <w:tc>
          <w:tcPr>
            <w:tcW w:w="1558" w:type="dxa"/>
            <w:gridSpan w:val="2"/>
            <w:vAlign w:val="center"/>
          </w:tcPr>
          <w:p>
            <w:pPr>
              <w:jc w:val="center"/>
              <w:rPr>
                <w:color w:val="auto"/>
              </w:rPr>
            </w:pPr>
            <w:r>
              <w:rPr>
                <w:rFonts w:hint="eastAsia"/>
                <w:color w:val="auto"/>
              </w:rPr>
              <w:t>执行标准</w:t>
            </w:r>
          </w:p>
        </w:tc>
        <w:tc>
          <w:tcPr>
            <w:tcW w:w="5561" w:type="dxa"/>
            <w:gridSpan w:val="6"/>
            <w:vAlign w:val="center"/>
          </w:tcPr>
          <w:p>
            <w:pPr>
              <w:jc w:val="center"/>
              <w:rPr>
                <w:color w:val="auto"/>
              </w:rPr>
            </w:pPr>
            <w:r>
              <w:rPr>
                <w:color w:val="auto"/>
              </w:rPr>
              <w:t>RFJ01-2015</w:t>
            </w:r>
            <w:r>
              <w:rPr>
                <w:rFonts w:hint="eastAsia"/>
                <w:color w:val="auto"/>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2" w:type="dxa"/>
            <w:vMerge w:val="continue"/>
            <w:vAlign w:val="center"/>
          </w:tcPr>
          <w:p>
            <w:pPr>
              <w:jc w:val="center"/>
              <w:rPr>
                <w:color w:val="auto"/>
              </w:rPr>
            </w:pPr>
          </w:p>
        </w:tc>
        <w:tc>
          <w:tcPr>
            <w:tcW w:w="817" w:type="dxa"/>
            <w:gridSpan w:val="3"/>
            <w:vMerge w:val="continue"/>
            <w:vAlign w:val="center"/>
          </w:tcPr>
          <w:p>
            <w:pPr>
              <w:jc w:val="center"/>
              <w:rPr>
                <w:color w:val="auto"/>
              </w:rPr>
            </w:pPr>
          </w:p>
        </w:tc>
        <w:tc>
          <w:tcPr>
            <w:tcW w:w="1558" w:type="dxa"/>
            <w:gridSpan w:val="2"/>
            <w:vAlign w:val="center"/>
          </w:tcPr>
          <w:p>
            <w:pPr>
              <w:jc w:val="center"/>
              <w:rPr>
                <w:color w:val="auto"/>
              </w:rPr>
            </w:pPr>
            <w:r>
              <w:rPr>
                <w:rFonts w:hint="eastAsia"/>
                <w:color w:val="auto"/>
              </w:rPr>
              <w:t>验收程序</w:t>
            </w:r>
          </w:p>
        </w:tc>
        <w:tc>
          <w:tcPr>
            <w:tcW w:w="5561" w:type="dxa"/>
            <w:gridSpan w:val="6"/>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2" w:type="dxa"/>
            <w:vMerge w:val="continue"/>
            <w:vAlign w:val="center"/>
          </w:tcPr>
          <w:p>
            <w:pPr>
              <w:jc w:val="center"/>
              <w:rPr>
                <w:color w:val="auto"/>
              </w:rPr>
            </w:pPr>
          </w:p>
        </w:tc>
        <w:tc>
          <w:tcPr>
            <w:tcW w:w="817" w:type="dxa"/>
            <w:gridSpan w:val="3"/>
            <w:vMerge w:val="continue"/>
            <w:vAlign w:val="center"/>
          </w:tcPr>
          <w:p>
            <w:pPr>
              <w:jc w:val="center"/>
              <w:rPr>
                <w:color w:val="auto"/>
              </w:rPr>
            </w:pPr>
          </w:p>
        </w:tc>
        <w:tc>
          <w:tcPr>
            <w:tcW w:w="1558" w:type="dxa"/>
            <w:gridSpan w:val="2"/>
            <w:vAlign w:val="center"/>
          </w:tcPr>
          <w:p>
            <w:pPr>
              <w:jc w:val="center"/>
              <w:rPr>
                <w:color w:val="auto"/>
              </w:rPr>
            </w:pPr>
            <w:r>
              <w:rPr>
                <w:rFonts w:hint="eastAsia"/>
                <w:color w:val="auto"/>
              </w:rPr>
              <w:t>组织形式</w:t>
            </w:r>
          </w:p>
        </w:tc>
        <w:tc>
          <w:tcPr>
            <w:tcW w:w="5561" w:type="dxa"/>
            <w:gridSpan w:val="6"/>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6" w:hRule="atLeast"/>
          <w:jc w:val="center"/>
        </w:trPr>
        <w:tc>
          <w:tcPr>
            <w:tcW w:w="582" w:type="dxa"/>
            <w:vMerge w:val="continue"/>
            <w:vAlign w:val="center"/>
          </w:tcPr>
          <w:p>
            <w:pPr>
              <w:jc w:val="center"/>
              <w:rPr>
                <w:color w:val="auto"/>
              </w:rPr>
            </w:pPr>
          </w:p>
        </w:tc>
        <w:tc>
          <w:tcPr>
            <w:tcW w:w="817" w:type="dxa"/>
            <w:gridSpan w:val="3"/>
            <w:vAlign w:val="center"/>
          </w:tcPr>
          <w:p>
            <w:pPr>
              <w:jc w:val="center"/>
              <w:rPr>
                <w:color w:val="auto"/>
              </w:rPr>
            </w:pPr>
            <w:r>
              <w:rPr>
                <w:rFonts w:hint="eastAsia"/>
                <w:color w:val="auto"/>
              </w:rPr>
              <w:t>工程</w:t>
            </w:r>
          </w:p>
          <w:p>
            <w:pPr>
              <w:jc w:val="center"/>
              <w:rPr>
                <w:color w:val="auto"/>
              </w:rPr>
            </w:pPr>
            <w:r>
              <w:rPr>
                <w:rFonts w:hint="eastAsia"/>
                <w:color w:val="auto"/>
              </w:rPr>
              <w:t>实体</w:t>
            </w:r>
          </w:p>
          <w:p>
            <w:pPr>
              <w:jc w:val="center"/>
              <w:rPr>
                <w:color w:val="auto"/>
              </w:rPr>
            </w:pPr>
            <w:r>
              <w:rPr>
                <w:rFonts w:hint="eastAsia"/>
                <w:color w:val="auto"/>
              </w:rPr>
              <w:t>质量</w:t>
            </w:r>
          </w:p>
          <w:p>
            <w:pPr>
              <w:jc w:val="center"/>
              <w:rPr>
                <w:color w:val="auto"/>
              </w:rPr>
            </w:pPr>
            <w:r>
              <w:rPr>
                <w:rFonts w:hint="eastAsia"/>
                <w:color w:val="auto"/>
              </w:rPr>
              <w:t>抽查</w:t>
            </w:r>
          </w:p>
          <w:p>
            <w:pPr>
              <w:jc w:val="center"/>
              <w:rPr>
                <w:color w:val="auto"/>
              </w:rPr>
            </w:pPr>
            <w:r>
              <w:rPr>
                <w:rFonts w:hint="eastAsia"/>
                <w:color w:val="auto"/>
              </w:rPr>
              <w:t>记录</w:t>
            </w:r>
          </w:p>
        </w:tc>
        <w:tc>
          <w:tcPr>
            <w:tcW w:w="7119" w:type="dxa"/>
            <w:gridSpan w:val="8"/>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5" w:hRule="atLeast"/>
          <w:jc w:val="center"/>
        </w:trPr>
        <w:tc>
          <w:tcPr>
            <w:tcW w:w="582" w:type="dxa"/>
            <w:vMerge w:val="continue"/>
            <w:vAlign w:val="center"/>
          </w:tcPr>
          <w:p>
            <w:pPr>
              <w:jc w:val="center"/>
              <w:rPr>
                <w:color w:val="auto"/>
              </w:rPr>
            </w:pPr>
          </w:p>
        </w:tc>
        <w:tc>
          <w:tcPr>
            <w:tcW w:w="817" w:type="dxa"/>
            <w:gridSpan w:val="3"/>
            <w:vAlign w:val="center"/>
          </w:tcPr>
          <w:p>
            <w:pPr>
              <w:jc w:val="center"/>
              <w:rPr>
                <w:color w:val="auto"/>
              </w:rPr>
            </w:pPr>
            <w:r>
              <w:rPr>
                <w:rFonts w:hint="eastAsia"/>
                <w:color w:val="auto"/>
              </w:rPr>
              <w:t>人防</w:t>
            </w:r>
          </w:p>
          <w:p>
            <w:pPr>
              <w:jc w:val="center"/>
              <w:rPr>
                <w:color w:val="auto"/>
              </w:rPr>
            </w:pPr>
            <w:r>
              <w:rPr>
                <w:rFonts w:hint="eastAsia"/>
                <w:color w:val="auto"/>
              </w:rPr>
              <w:t>资料</w:t>
            </w:r>
          </w:p>
          <w:p>
            <w:pPr>
              <w:jc w:val="center"/>
              <w:rPr>
                <w:color w:val="auto"/>
              </w:rPr>
            </w:pPr>
            <w:r>
              <w:rPr>
                <w:rFonts w:hint="eastAsia"/>
                <w:color w:val="auto"/>
              </w:rPr>
              <w:t>审查</w:t>
            </w:r>
          </w:p>
        </w:tc>
        <w:tc>
          <w:tcPr>
            <w:tcW w:w="7119" w:type="dxa"/>
            <w:gridSpan w:val="8"/>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jc w:val="center"/>
        </w:trPr>
        <w:tc>
          <w:tcPr>
            <w:tcW w:w="582" w:type="dxa"/>
            <w:vAlign w:val="center"/>
          </w:tcPr>
          <w:p>
            <w:pPr>
              <w:jc w:val="center"/>
              <w:rPr>
                <w:color w:val="auto"/>
              </w:rPr>
            </w:pPr>
            <w:r>
              <w:rPr>
                <w:rFonts w:hint="eastAsia"/>
                <w:color w:val="auto"/>
              </w:rPr>
              <w:t>处</w:t>
            </w:r>
          </w:p>
          <w:p>
            <w:pPr>
              <w:jc w:val="center"/>
              <w:rPr>
                <w:color w:val="auto"/>
              </w:rPr>
            </w:pPr>
            <w:r>
              <w:rPr>
                <w:rFonts w:hint="eastAsia"/>
                <w:color w:val="auto"/>
              </w:rPr>
              <w:t>理</w:t>
            </w:r>
          </w:p>
          <w:p>
            <w:pPr>
              <w:jc w:val="center"/>
              <w:rPr>
                <w:color w:val="auto"/>
              </w:rPr>
            </w:pPr>
            <w:r>
              <w:rPr>
                <w:rFonts w:hint="eastAsia"/>
                <w:color w:val="auto"/>
              </w:rPr>
              <w:t>意</w:t>
            </w:r>
          </w:p>
          <w:p>
            <w:pPr>
              <w:jc w:val="center"/>
              <w:rPr>
                <w:color w:val="auto"/>
              </w:rPr>
            </w:pPr>
            <w:r>
              <w:rPr>
                <w:rFonts w:hint="eastAsia"/>
                <w:color w:val="auto"/>
              </w:rPr>
              <w:t>见</w:t>
            </w:r>
          </w:p>
        </w:tc>
        <w:tc>
          <w:tcPr>
            <w:tcW w:w="7936" w:type="dxa"/>
            <w:gridSpan w:val="11"/>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color w:val="auto"/>
              </w:rPr>
            </w:pPr>
            <w:r>
              <w:rPr>
                <w:rFonts w:hint="eastAsia"/>
                <w:color w:val="auto"/>
              </w:rPr>
              <w:t>□打勾项出具整改方案</w:t>
            </w:r>
            <w:r>
              <w:rPr>
                <w:color w:val="auto"/>
              </w:rPr>
              <w:t>,</w:t>
            </w:r>
            <w:r>
              <w:rPr>
                <w:rFonts w:hint="eastAsia"/>
                <w:color w:val="auto"/>
              </w:rPr>
              <w:t>并报</w:t>
            </w:r>
            <w:r>
              <w:rPr>
                <w:rFonts w:hint="eastAsia"/>
                <w:color w:val="auto"/>
                <w:lang w:eastAsia="zh-CN"/>
              </w:rPr>
              <w:t>人防工程质量监督服务机构</w:t>
            </w:r>
            <w:r>
              <w:rPr>
                <w:rFonts w:hint="eastAsia"/>
                <w:color w:val="auto"/>
              </w:rPr>
              <w:t>审查</w:t>
            </w:r>
            <w:r>
              <w:rPr>
                <w:color w:val="auto"/>
              </w:rPr>
              <w:t>,</w:t>
            </w:r>
            <w:r>
              <w:rPr>
                <w:rFonts w:hint="eastAsia"/>
                <w:color w:val="auto"/>
              </w:rPr>
              <w:t>整改过程由监理单位负责监督</w:t>
            </w:r>
            <w:r>
              <w:rPr>
                <w:color w:val="auto"/>
              </w:rPr>
              <w:t>,</w:t>
            </w:r>
            <w:r>
              <w:rPr>
                <w:rFonts w:hint="eastAsia"/>
                <w:color w:val="auto"/>
              </w:rPr>
              <w:t>做好影像记录</w:t>
            </w:r>
            <w:r>
              <w:rPr>
                <w:color w:val="auto"/>
              </w:rPr>
              <w:t>,</w:t>
            </w:r>
            <w:r>
              <w:rPr>
                <w:rFonts w:hint="eastAsia"/>
                <w:color w:val="auto"/>
              </w:rPr>
              <w:t>并书面回复建设单位和</w:t>
            </w:r>
            <w:r>
              <w:rPr>
                <w:rFonts w:hint="eastAsia"/>
                <w:color w:val="auto"/>
                <w:lang w:eastAsia="zh-CN"/>
              </w:rPr>
              <w:t>人防工程质量监督服务机构</w:t>
            </w:r>
            <w:bookmarkStart w:id="1" w:name="_GoBack"/>
            <w:bookmarkEnd w:id="1"/>
            <w:r>
              <w:rPr>
                <w:rFonts w:hint="eastAsia"/>
                <w:color w:val="auto"/>
              </w:rPr>
              <w:t>；□发出整改通知单（编号：</w:t>
            </w:r>
            <w:r>
              <w:rPr>
                <w:color w:val="auto"/>
              </w:rPr>
              <w:t xml:space="preserve">                </w:t>
            </w:r>
            <w:r>
              <w:rPr>
                <w:rFonts w:hint="eastAsia"/>
                <w:color w:val="auto"/>
              </w:rPr>
              <w:t>），□发出停工通知单（编号：</w:t>
            </w:r>
            <w:r>
              <w:rPr>
                <w:color w:val="auto"/>
              </w:rPr>
              <w:t xml:space="preserve">                </w:t>
            </w:r>
            <w:r>
              <w:rPr>
                <w:rFonts w:hint="eastAsia"/>
                <w:color w:val="auto"/>
              </w:rPr>
              <w:t>）</w:t>
            </w:r>
          </w:p>
        </w:tc>
      </w:tr>
    </w:tbl>
    <w:p>
      <w:pPr>
        <w:rPr>
          <w:rFonts w:ascii="仿宋" w:hAnsi="仿宋" w:eastAsia="仿宋"/>
          <w:color w:val="auto"/>
          <w:sz w:val="32"/>
          <w:szCs w:val="32"/>
        </w:rPr>
      </w:pPr>
      <w:r>
        <w:rPr>
          <w:rFonts w:hint="eastAsia"/>
          <w:color w:val="auto"/>
        </w:rPr>
        <w:t>注：本表一式两联，双方各持一联，由甲方抄告设计、监理和施工等单位。</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modern"/>
    <w:pitch w:val="default"/>
    <w:sig w:usb0="00000000" w:usb1="00000000" w:usb2="00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decorative"/>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ACF3C50" w:usb2="00000016" w:usb3="00000000" w:csb0="0004001F" w:csb1="00000000"/>
  </w:font>
  <w:font w:name="方正宋体S-超大字符集">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 xmlns:a="http://schemas.openxmlformats.org/drawingml/2006/main">
                <a:graphicData uri="http://schemas.microsoft.com/office/word/2010/wordprocessingShape">
                  <wps:wsp>
                    <wps:cNvSpPr txBox="true">
                      <a:spLocks noChangeArrowheads="true"/>
                    </wps:cNvSpPr>
                    <wps:spPr bwMode="auto">
                      <a:xfrm>
                        <a:off x="0" y="0"/>
                        <a:ext cx="58420" cy="139700"/>
                      </a:xfrm>
                      <a:prstGeom prst="rect">
                        <a:avLst/>
                      </a:prstGeom>
                      <a:noFill/>
                      <a:ln>
                        <a:noFill/>
                      </a:ln>
                    </wps:spPr>
                    <wps:txbx>
                      <w:txbxContent>
                        <w:p>
                          <w:pPr>
                            <w:pStyle w:val="5"/>
                          </w:pPr>
                          <w:r>
                            <w:fldChar w:fldCharType="begin"/>
                          </w:r>
                          <w:r>
                            <w:instrText xml:space="preserve"> PAGE  \* MERGEFORMAT </w:instrText>
                          </w:r>
                          <w:r>
                            <w:fldChar w:fldCharType="separate"/>
                          </w:r>
                          <w:r>
                            <w:t>17</w:t>
                          </w:r>
                          <w:r>
                            <w:fldChar w:fldCharType="end"/>
                          </w:r>
                        </w:p>
                      </w:txbxContent>
                    </wps:txbx>
                    <wps:bodyPr rot="0" vert="horz" wrap="none" lIns="0" tIns="0" rIns="0" bIns="0" anchor="t" anchorCtr="false" upright="true">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8240;mso-width-relative:page;mso-height-relative:page;" filled="f" stroked="f" coordsize="21600,21600" o:gfxdata="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MtbuXfQAAAAAgEAAA8AAAAAAAAAAQAgAAAAOAAAAGRycy9k&#10;b3ducmV2LnhtbFBLAQIUABQAAAAIAIdO4kDGxwK79AEAAMADAAAOAAAAAAAAAAEAIAAAADUBAABk&#10;cnMvZTJvRG9jLnhtbFBLBQYAAAAABgAGAFkBAACbBQ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17</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DE7E75"/>
    <w:rsid w:val="000218E5"/>
    <w:rsid w:val="000273FD"/>
    <w:rsid w:val="00027528"/>
    <w:rsid w:val="00034176"/>
    <w:rsid w:val="0006157F"/>
    <w:rsid w:val="000665C7"/>
    <w:rsid w:val="00094B2A"/>
    <w:rsid w:val="00097B34"/>
    <w:rsid w:val="000A3D3A"/>
    <w:rsid w:val="000D1508"/>
    <w:rsid w:val="001333A8"/>
    <w:rsid w:val="00176C22"/>
    <w:rsid w:val="0021094D"/>
    <w:rsid w:val="00246ECC"/>
    <w:rsid w:val="002877D8"/>
    <w:rsid w:val="00294B5E"/>
    <w:rsid w:val="002E53F9"/>
    <w:rsid w:val="00310669"/>
    <w:rsid w:val="00332548"/>
    <w:rsid w:val="00344E47"/>
    <w:rsid w:val="003615C0"/>
    <w:rsid w:val="00364329"/>
    <w:rsid w:val="00365A8C"/>
    <w:rsid w:val="00420C24"/>
    <w:rsid w:val="004809EB"/>
    <w:rsid w:val="004A1E7A"/>
    <w:rsid w:val="004B49BB"/>
    <w:rsid w:val="005245F4"/>
    <w:rsid w:val="00526AEB"/>
    <w:rsid w:val="00527E3B"/>
    <w:rsid w:val="005401AD"/>
    <w:rsid w:val="00587CF8"/>
    <w:rsid w:val="00641CB4"/>
    <w:rsid w:val="00643428"/>
    <w:rsid w:val="006D7206"/>
    <w:rsid w:val="006F29E6"/>
    <w:rsid w:val="00721444"/>
    <w:rsid w:val="00721955"/>
    <w:rsid w:val="007313F5"/>
    <w:rsid w:val="007644DD"/>
    <w:rsid w:val="00792E9A"/>
    <w:rsid w:val="007B3D6F"/>
    <w:rsid w:val="007B4CCF"/>
    <w:rsid w:val="007C4E31"/>
    <w:rsid w:val="008735C7"/>
    <w:rsid w:val="008751EB"/>
    <w:rsid w:val="0087764D"/>
    <w:rsid w:val="00877C30"/>
    <w:rsid w:val="00880D1A"/>
    <w:rsid w:val="008920C9"/>
    <w:rsid w:val="00895677"/>
    <w:rsid w:val="00897474"/>
    <w:rsid w:val="008B13C1"/>
    <w:rsid w:val="008B3AEC"/>
    <w:rsid w:val="008D2B24"/>
    <w:rsid w:val="008E08BC"/>
    <w:rsid w:val="008F2B89"/>
    <w:rsid w:val="009010E9"/>
    <w:rsid w:val="00914DDC"/>
    <w:rsid w:val="009479AB"/>
    <w:rsid w:val="0095162C"/>
    <w:rsid w:val="009A4E48"/>
    <w:rsid w:val="00A05362"/>
    <w:rsid w:val="00A27C12"/>
    <w:rsid w:val="00A33B62"/>
    <w:rsid w:val="00A368EF"/>
    <w:rsid w:val="00A863E5"/>
    <w:rsid w:val="00B37B82"/>
    <w:rsid w:val="00B96399"/>
    <w:rsid w:val="00BA4501"/>
    <w:rsid w:val="00BB1B57"/>
    <w:rsid w:val="00BB5D89"/>
    <w:rsid w:val="00C02C69"/>
    <w:rsid w:val="00C21FE1"/>
    <w:rsid w:val="00C53EDA"/>
    <w:rsid w:val="00C728CA"/>
    <w:rsid w:val="00C757FD"/>
    <w:rsid w:val="00C87BD3"/>
    <w:rsid w:val="00CA00FA"/>
    <w:rsid w:val="00CB479D"/>
    <w:rsid w:val="00CE6798"/>
    <w:rsid w:val="00CF5F71"/>
    <w:rsid w:val="00CF745D"/>
    <w:rsid w:val="00D12BA8"/>
    <w:rsid w:val="00D55ECF"/>
    <w:rsid w:val="00D8209E"/>
    <w:rsid w:val="00DB1BFE"/>
    <w:rsid w:val="00E0438C"/>
    <w:rsid w:val="00E073D8"/>
    <w:rsid w:val="00E37558"/>
    <w:rsid w:val="00E41116"/>
    <w:rsid w:val="00E447A6"/>
    <w:rsid w:val="00E57FA4"/>
    <w:rsid w:val="00E800AE"/>
    <w:rsid w:val="00E95D57"/>
    <w:rsid w:val="00ED24A5"/>
    <w:rsid w:val="00F13B49"/>
    <w:rsid w:val="00F40F5B"/>
    <w:rsid w:val="00F54A11"/>
    <w:rsid w:val="00F76C1A"/>
    <w:rsid w:val="06C03657"/>
    <w:rsid w:val="0E7C65BF"/>
    <w:rsid w:val="13EF1BE1"/>
    <w:rsid w:val="1DDE7E75"/>
    <w:rsid w:val="367D316C"/>
    <w:rsid w:val="4B141ED0"/>
    <w:rsid w:val="4FF7F108"/>
    <w:rsid w:val="57B6D0A3"/>
    <w:rsid w:val="5AD30E5C"/>
    <w:rsid w:val="5DE65385"/>
    <w:rsid w:val="5FFBECCD"/>
    <w:rsid w:val="66FA951F"/>
    <w:rsid w:val="68A539AE"/>
    <w:rsid w:val="6D733658"/>
    <w:rsid w:val="6F5FDEE1"/>
    <w:rsid w:val="7BFA0F58"/>
    <w:rsid w:val="7DFD128D"/>
    <w:rsid w:val="BABE53C1"/>
    <w:rsid w:val="BEB53368"/>
    <w:rsid w:val="BEEF71D2"/>
    <w:rsid w:val="DBB56364"/>
    <w:rsid w:val="EFB71CB2"/>
    <w:rsid w:val="F7DE107C"/>
    <w:rsid w:val="FFA3DC2C"/>
    <w:rsid w:val="FFF3E05B"/>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3">
    <w:name w:val="annotation text"/>
    <w:basedOn w:val="1"/>
    <w:link w:val="15"/>
    <w:qFormat/>
    <w:uiPriority w:val="0"/>
    <w:pPr>
      <w:jc w:val="left"/>
    </w:pPr>
  </w:style>
  <w:style w:type="paragraph" w:styleId="4">
    <w:name w:val="Balloon Text"/>
    <w:basedOn w:val="1"/>
    <w:link w:val="14"/>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99"/>
    <w:pPr>
      <w:spacing w:before="100" w:beforeAutospacing="1" w:after="100" w:afterAutospacing="1"/>
      <w:jc w:val="left"/>
    </w:pPr>
    <w:rPr>
      <w:kern w:val="0"/>
      <w:sz w:val="24"/>
    </w:rPr>
  </w:style>
  <w:style w:type="paragraph" w:styleId="8">
    <w:name w:val="annotation subject"/>
    <w:basedOn w:val="3"/>
    <w:next w:val="3"/>
    <w:link w:val="16"/>
    <w:qFormat/>
    <w:uiPriority w:val="0"/>
    <w:rPr>
      <w:b/>
      <w:bCs/>
    </w:rPr>
  </w:style>
  <w:style w:type="character" w:styleId="11">
    <w:name w:val="Strong"/>
    <w:qFormat/>
    <w:uiPriority w:val="22"/>
    <w:rPr>
      <w:b/>
      <w:bCs/>
    </w:rPr>
  </w:style>
  <w:style w:type="character" w:styleId="12">
    <w:name w:val="annotation reference"/>
    <w:basedOn w:val="10"/>
    <w:qFormat/>
    <w:uiPriority w:val="0"/>
    <w:rPr>
      <w:sz w:val="21"/>
      <w:szCs w:val="21"/>
    </w:rPr>
  </w:style>
  <w:style w:type="character" w:customStyle="1" w:styleId="13">
    <w:name w:val="apple-converted-space"/>
    <w:qFormat/>
    <w:uiPriority w:val="0"/>
  </w:style>
  <w:style w:type="character" w:customStyle="1" w:styleId="14">
    <w:name w:val="批注框文本 Char"/>
    <w:basedOn w:val="10"/>
    <w:link w:val="4"/>
    <w:qFormat/>
    <w:uiPriority w:val="0"/>
    <w:rPr>
      <w:kern w:val="2"/>
      <w:sz w:val="18"/>
      <w:szCs w:val="18"/>
    </w:rPr>
  </w:style>
  <w:style w:type="character" w:customStyle="1" w:styleId="15">
    <w:name w:val="批注文字 Char"/>
    <w:basedOn w:val="10"/>
    <w:link w:val="3"/>
    <w:qFormat/>
    <w:uiPriority w:val="0"/>
    <w:rPr>
      <w:rFonts w:ascii="Calibri" w:hAnsi="Calibri"/>
      <w:kern w:val="2"/>
      <w:sz w:val="21"/>
      <w:szCs w:val="24"/>
    </w:rPr>
  </w:style>
  <w:style w:type="character" w:customStyle="1" w:styleId="16">
    <w:name w:val="批注主题 Char"/>
    <w:basedOn w:val="15"/>
    <w:link w:val="8"/>
    <w:qFormat/>
    <w:uiPriority w:val="0"/>
    <w:rPr>
      <w:rFonts w:ascii="Calibri" w:hAnsi="Calibri"/>
      <w:b/>
      <w:bCs/>
      <w:kern w:val="2"/>
      <w:sz w:val="21"/>
      <w:szCs w:val="24"/>
    </w:rPr>
  </w:style>
  <w:style w:type="paragraph" w:customStyle="1" w:styleId="17">
    <w:name w:val="rf"/>
    <w:basedOn w:val="1"/>
    <w:qFormat/>
    <w:uiPriority w:val="0"/>
    <w:pPr>
      <w:widowControl/>
      <w:spacing w:before="100" w:beforeAutospacing="1" w:after="100" w:afterAutospacing="1"/>
      <w:jc w:val="left"/>
    </w:pPr>
    <w:rPr>
      <w:rFonts w:ascii="宋体" w:hAnsi="宋体" w:cs="宋体"/>
      <w:kern w:val="0"/>
      <w:sz w:val="24"/>
    </w:rPr>
  </w:style>
  <w:style w:type="character" w:customStyle="1" w:styleId="18">
    <w:name w:val="qowt-font2"/>
    <w:basedOn w:val="10"/>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tint val="100000"/>
                <a:shade val="100000"/>
                <a:satMod val="130000"/>
              </a:schemeClr>
            </a:gs>
            <a:gs pos="100000">
              <a:schemeClr val="phClr">
                <a:tint val="50000"/>
                <a:shade val="100000"/>
                <a:satMod val="350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20</Pages>
  <Words>1332</Words>
  <Characters>7597</Characters>
  <Lines>63</Lines>
  <Paragraphs>17</Paragraphs>
  <TotalTime>1</TotalTime>
  <ScaleCrop>false</ScaleCrop>
  <LinksUpToDate>false</LinksUpToDate>
  <CharactersWithSpaces>8912</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2021-01-29T19:28:00Z</dcterms:created>
  <dc:creator>ʩѫ</dc:creator>
  <cp:lastModifiedBy>user</cp:lastModifiedBy>
  <cp:lastPrinted>2020-12-22T17:42:00Z</cp:lastPrinted>
  <dcterms:modified xsi:type="dcterms:W3CDTF">2021-02-24T11:27:57Z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