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27"/>
        </w:rPr>
      </w:pPr>
    </w:p>
    <w:p>
      <w:pPr>
        <w:pStyle w:val="2"/>
        <w:spacing w:line="660" w:lineRule="exact"/>
        <w:ind w:left="1131" w:right="1127"/>
        <w:jc w:val="center"/>
      </w:pPr>
      <w:r>
        <w:rPr>
          <w:rFonts w:hint="eastAsia"/>
          <w:lang w:eastAsia="zh-CN"/>
        </w:rPr>
        <w:t>杭州市</w:t>
      </w:r>
      <w:bookmarkStart w:id="0" w:name="_GoBack"/>
      <w:bookmarkEnd w:id="0"/>
      <w:r>
        <w:t>人民防空办公室</w:t>
      </w:r>
    </w:p>
    <w:p>
      <w:pPr>
        <w:pStyle w:val="2"/>
        <w:spacing w:line="700" w:lineRule="exact"/>
        <w:ind w:left="1133" w:right="1127"/>
        <w:jc w:val="center"/>
      </w:pPr>
      <w:r>
        <w:t>重大行政执法决定法制审核事项清单</w:t>
      </w:r>
    </w:p>
    <w:p>
      <w:pPr>
        <w:spacing w:before="0" w:line="400" w:lineRule="exact"/>
        <w:ind w:left="1133" w:right="1127" w:firstLine="0"/>
        <w:jc w:val="center"/>
        <w:rPr>
          <w:rFonts w:hint="eastAsia" w:ascii="楷体" w:eastAsia="楷体"/>
          <w:sz w:val="32"/>
        </w:rPr>
      </w:pPr>
      <w:r>
        <w:rPr>
          <w:rFonts w:hint="eastAsia" w:ascii="楷体" w:eastAsia="楷体"/>
          <w:sz w:val="32"/>
        </w:rPr>
        <w:t>（</w:t>
      </w:r>
      <w:r>
        <w:rPr>
          <w:rFonts w:ascii="Times New Roman" w:eastAsia="Times New Roman"/>
          <w:sz w:val="32"/>
        </w:rPr>
        <w:t xml:space="preserve">2019 </w:t>
      </w:r>
      <w:r>
        <w:rPr>
          <w:rFonts w:hint="eastAsia" w:ascii="楷体" w:eastAsia="楷体"/>
          <w:sz w:val="32"/>
        </w:rPr>
        <w:t>年版）</w:t>
      </w:r>
    </w:p>
    <w:p>
      <w:pPr>
        <w:pStyle w:val="2"/>
        <w:rPr>
          <w:rFonts w:ascii="楷体"/>
          <w:sz w:val="20"/>
        </w:rPr>
      </w:pPr>
    </w:p>
    <w:p>
      <w:pPr>
        <w:pStyle w:val="2"/>
        <w:spacing w:before="3"/>
        <w:rPr>
          <w:rFonts w:ascii="楷体"/>
          <w:sz w:val="22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702"/>
        <w:gridCol w:w="6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40" w:type="dxa"/>
          </w:tcPr>
          <w:p>
            <w:pPr>
              <w:pStyle w:val="7"/>
              <w:spacing w:before="93"/>
              <w:ind w:left="79" w:right="70"/>
              <w:jc w:val="center"/>
              <w:rPr>
                <w:rFonts w:hint="eastAsia" w:ascii="方正黑体_GBK" w:eastAsia="方正黑体_GBK"/>
                <w:sz w:val="32"/>
              </w:rPr>
            </w:pPr>
            <w:r>
              <w:rPr>
                <w:rFonts w:hint="eastAsia" w:ascii="方正黑体_GBK" w:eastAsia="方正黑体_GBK"/>
                <w:sz w:val="32"/>
              </w:rPr>
              <w:t>序号</w:t>
            </w:r>
          </w:p>
        </w:tc>
        <w:tc>
          <w:tcPr>
            <w:tcW w:w="1702" w:type="dxa"/>
          </w:tcPr>
          <w:p>
            <w:pPr>
              <w:pStyle w:val="7"/>
              <w:spacing w:before="93"/>
              <w:ind w:right="199"/>
              <w:jc w:val="right"/>
              <w:rPr>
                <w:rFonts w:hint="eastAsia" w:ascii="方正黑体_GBK" w:eastAsia="方正黑体_GBK"/>
                <w:sz w:val="32"/>
              </w:rPr>
            </w:pPr>
            <w:r>
              <w:rPr>
                <w:rFonts w:hint="eastAsia" w:ascii="方正黑体_GBK" w:eastAsia="方正黑体_GBK"/>
                <w:w w:val="95"/>
                <w:sz w:val="32"/>
              </w:rPr>
              <w:t>权力类别</w:t>
            </w:r>
          </w:p>
        </w:tc>
        <w:tc>
          <w:tcPr>
            <w:tcW w:w="6567" w:type="dxa"/>
          </w:tcPr>
          <w:p>
            <w:pPr>
              <w:pStyle w:val="7"/>
              <w:spacing w:before="93"/>
              <w:ind w:left="2141" w:right="2136"/>
              <w:jc w:val="center"/>
              <w:rPr>
                <w:rFonts w:hint="eastAsia" w:ascii="方正黑体_GBK" w:eastAsia="方正黑体_GBK"/>
                <w:sz w:val="32"/>
              </w:rPr>
            </w:pPr>
            <w:r>
              <w:rPr>
                <w:rFonts w:hint="eastAsia" w:ascii="方正黑体_GBK" w:eastAsia="方正黑体_GBK"/>
                <w:sz w:val="32"/>
              </w:rPr>
              <w:t>事项标准和范围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bottom w:val="nil"/>
            </w:tcBorders>
          </w:tcPr>
          <w:p>
            <w:pPr>
              <w:pStyle w:val="7"/>
              <w:spacing w:before="115" w:line="359" w:lineRule="exact"/>
              <w:ind w:left="592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1.</w:t>
            </w:r>
            <w:r>
              <w:rPr>
                <w:sz w:val="30"/>
              </w:rPr>
              <w:t>依法应当组织听证的，具体包括：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7"/>
              <w:spacing w:line="367" w:lineRule="exact"/>
              <w:ind w:left="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7"/>
              <w:spacing w:line="391" w:lineRule="exact"/>
              <w:ind w:right="199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行政许可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142"/>
              <w:ind w:left="592"/>
              <w:rPr>
                <w:sz w:val="30"/>
              </w:rPr>
            </w:pPr>
            <w:r>
              <w:rPr>
                <w:sz w:val="30"/>
              </w:rPr>
              <w:t>（</w:t>
            </w:r>
            <w:r>
              <w:rPr>
                <w:rFonts w:ascii="Times New Roman" w:eastAsia="Times New Roman"/>
                <w:sz w:val="30"/>
              </w:rPr>
              <w:t>1</w:t>
            </w:r>
            <w:r>
              <w:rPr>
                <w:sz w:val="30"/>
              </w:rPr>
              <w:t>）责令停产停业；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67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spacing w:before="60"/>
              <w:ind w:left="592"/>
              <w:rPr>
                <w:sz w:val="30"/>
              </w:rPr>
            </w:pPr>
            <w:r>
              <w:rPr>
                <w:sz w:val="30"/>
              </w:rPr>
              <w:t>（</w:t>
            </w:r>
            <w:r>
              <w:rPr>
                <w:rFonts w:ascii="Times New Roman" w:eastAsia="Times New Roman"/>
                <w:sz w:val="30"/>
              </w:rPr>
              <w:t>2</w:t>
            </w:r>
            <w:r>
              <w:rPr>
                <w:sz w:val="30"/>
              </w:rPr>
              <w:t>）吊销许可证或者执照；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7"/>
              <w:spacing w:before="250" w:line="346" w:lineRule="exact"/>
              <w:ind w:left="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7"/>
              <w:spacing w:before="231" w:line="365" w:lineRule="exact"/>
              <w:ind w:right="199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行政处罚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61"/>
              <w:ind w:right="-15"/>
              <w:jc w:val="right"/>
              <w:rPr>
                <w:sz w:val="30"/>
              </w:rPr>
            </w:pPr>
            <w:r>
              <w:rPr>
                <w:sz w:val="30"/>
              </w:rPr>
              <w:t>（</w:t>
            </w:r>
            <w:r>
              <w:rPr>
                <w:rFonts w:ascii="Times New Roman" w:eastAsia="Times New Roman"/>
                <w:sz w:val="30"/>
              </w:rPr>
              <w:t>3</w:t>
            </w:r>
            <w:r>
              <w:rPr>
                <w:sz w:val="30"/>
              </w:rPr>
              <w:t xml:space="preserve">）对自然人处以 </w:t>
            </w:r>
            <w:r>
              <w:rPr>
                <w:rFonts w:ascii="Times New Roman" w:eastAsia="Times New Roman"/>
                <w:sz w:val="30"/>
              </w:rPr>
              <w:t xml:space="preserve">4000 </w:t>
            </w:r>
            <w:r>
              <w:rPr>
                <w:sz w:val="30"/>
              </w:rPr>
              <w:t>元以上、对法人或者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line="350" w:lineRule="exact"/>
              <w:ind w:left="4"/>
              <w:rPr>
                <w:sz w:val="30"/>
              </w:rPr>
            </w:pPr>
            <w:r>
              <w:rPr>
                <w:sz w:val="30"/>
              </w:rPr>
              <w:t xml:space="preserve">其他组织处以 </w:t>
            </w:r>
            <w:r>
              <w:rPr>
                <w:rFonts w:ascii="Times New Roman" w:eastAsia="Times New Roman"/>
                <w:sz w:val="30"/>
              </w:rPr>
              <w:t xml:space="preserve">40000 </w:t>
            </w:r>
            <w:r>
              <w:rPr>
                <w:sz w:val="30"/>
              </w:rPr>
              <w:t>元以上罚款；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line="358" w:lineRule="exact"/>
              <w:ind w:right="111"/>
              <w:jc w:val="right"/>
              <w:rPr>
                <w:sz w:val="30"/>
              </w:rPr>
            </w:pPr>
            <w:r>
              <w:rPr>
                <w:sz w:val="30"/>
              </w:rPr>
              <w:t>（</w:t>
            </w:r>
            <w:r>
              <w:rPr>
                <w:rFonts w:ascii="Times New Roman" w:eastAsia="Times New Roman"/>
                <w:sz w:val="30"/>
              </w:rPr>
              <w:t>4</w:t>
            </w:r>
            <w:r>
              <w:rPr>
                <w:sz w:val="30"/>
              </w:rPr>
              <w:t>）对自然人、法人或者其他组织作出没收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7"/>
              <w:spacing w:before="70"/>
              <w:ind w:left="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7"/>
              <w:spacing w:before="51"/>
              <w:ind w:right="199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行政强制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71"/>
              <w:ind w:left="4"/>
              <w:rPr>
                <w:sz w:val="30"/>
              </w:rPr>
            </w:pPr>
            <w:r>
              <w:rPr>
                <w:sz w:val="30"/>
              </w:rPr>
              <w:t>违法所得和非法财物达到第（</w:t>
            </w:r>
            <w:r>
              <w:rPr>
                <w:rFonts w:ascii="Times New Roman" w:eastAsia="Times New Roman"/>
                <w:sz w:val="30"/>
              </w:rPr>
              <w:t>3</w:t>
            </w:r>
            <w:r>
              <w:rPr>
                <w:sz w:val="30"/>
              </w:rPr>
              <w:t>）项所列数额的行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56" w:line="328" w:lineRule="exact"/>
              <w:ind w:left="4"/>
              <w:rPr>
                <w:sz w:val="30"/>
              </w:rPr>
            </w:pPr>
            <w:r>
              <w:rPr>
                <w:sz w:val="30"/>
              </w:rPr>
              <w:t>政处罚。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7"/>
              <w:spacing w:before="3"/>
              <w:rPr>
                <w:rFonts w:ascii="楷体"/>
                <w:sz w:val="38"/>
              </w:rPr>
            </w:pPr>
          </w:p>
          <w:p>
            <w:pPr>
              <w:pStyle w:val="7"/>
              <w:ind w:left="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7"/>
              <w:spacing w:before="10"/>
              <w:rPr>
                <w:rFonts w:ascii="楷体"/>
                <w:sz w:val="36"/>
              </w:rPr>
            </w:pPr>
          </w:p>
          <w:p>
            <w:pPr>
              <w:pStyle w:val="7"/>
              <w:ind w:right="199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行政确认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25" w:line="520" w:lineRule="atLeast"/>
              <w:ind w:left="4" w:right="8" w:firstLine="588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2.</w:t>
            </w:r>
            <w:r>
              <w:rPr>
                <w:sz w:val="30"/>
              </w:rPr>
              <w:t>涉及当事人、利害关系人重大权益，或者拟</w:t>
            </w:r>
            <w:r>
              <w:rPr>
                <w:spacing w:val="-7"/>
                <w:sz w:val="30"/>
              </w:rPr>
              <w:t>撤销行政许可、撤销行政确认、不予行政许可、不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spacing w:before="68"/>
              <w:ind w:left="4"/>
              <w:rPr>
                <w:sz w:val="30"/>
              </w:rPr>
            </w:pPr>
            <w:r>
              <w:rPr>
                <w:sz w:val="30"/>
              </w:rPr>
              <w:t>予行政确认的。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56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7"/>
              <w:spacing w:before="214"/>
              <w:ind w:left="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7"/>
              <w:spacing w:before="195" w:line="388" w:lineRule="exact"/>
              <w:ind w:right="199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行政征收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71"/>
              <w:ind w:left="592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3.</w:t>
            </w:r>
            <w:r>
              <w:rPr>
                <w:sz w:val="30"/>
              </w:rPr>
              <w:t>需要减轻或不予行政处罚的。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line="373" w:lineRule="exact"/>
              <w:ind w:right="37"/>
              <w:jc w:val="right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4.</w:t>
            </w:r>
            <w:r>
              <w:rPr>
                <w:sz w:val="30"/>
              </w:rPr>
              <w:t>行政执法事项疑难、复杂，或争议较大的。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21"/>
              <w:ind w:right="37"/>
              <w:jc w:val="right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5.</w:t>
            </w:r>
            <w:r>
              <w:rPr>
                <w:sz w:val="30"/>
              </w:rPr>
              <w:t>作出追缴人民防空工程易地建设费征收决定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7"/>
              <w:spacing w:before="6"/>
              <w:rPr>
                <w:rFonts w:ascii="楷体"/>
                <w:sz w:val="27"/>
              </w:rPr>
            </w:pPr>
          </w:p>
          <w:p>
            <w:pPr>
              <w:pStyle w:val="7"/>
              <w:ind w:left="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7"/>
              <w:spacing w:before="21"/>
              <w:ind w:left="210"/>
              <w:rPr>
                <w:sz w:val="32"/>
              </w:rPr>
            </w:pPr>
            <w:r>
              <w:rPr>
                <w:w w:val="95"/>
                <w:sz w:val="32"/>
              </w:rPr>
              <w:t>其他行政</w:t>
            </w:r>
          </w:p>
          <w:p>
            <w:pPr>
              <w:pStyle w:val="7"/>
              <w:spacing w:before="214"/>
              <w:ind w:left="210"/>
              <w:rPr>
                <w:sz w:val="32"/>
              </w:rPr>
            </w:pPr>
            <w:r>
              <w:rPr>
                <w:w w:val="95"/>
                <w:sz w:val="32"/>
              </w:rPr>
              <w:t>执法事项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86"/>
              <w:ind w:left="4"/>
              <w:rPr>
                <w:sz w:val="30"/>
              </w:rPr>
            </w:pPr>
            <w:r>
              <w:rPr>
                <w:sz w:val="30"/>
              </w:rPr>
              <w:t>的。</w:t>
            </w:r>
          </w:p>
          <w:p>
            <w:pPr>
              <w:pStyle w:val="7"/>
              <w:spacing w:before="137"/>
              <w:ind w:left="592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6.</w:t>
            </w:r>
            <w:r>
              <w:rPr>
                <w:sz w:val="30"/>
              </w:rPr>
              <w:t>法律、法规、规章以及国家和省级行政规范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top w:val="nil"/>
            </w:tcBorders>
          </w:tcPr>
          <w:p>
            <w:pPr>
              <w:pStyle w:val="7"/>
              <w:spacing w:before="38"/>
              <w:ind w:left="4"/>
              <w:rPr>
                <w:sz w:val="30"/>
              </w:rPr>
            </w:pPr>
            <w:r>
              <w:rPr>
                <w:sz w:val="30"/>
              </w:rPr>
              <w:t>性文件规定的其他情形。</w:t>
            </w:r>
          </w:p>
        </w:tc>
      </w:tr>
    </w:tbl>
    <w:p/>
    <w:sectPr>
      <w:type w:val="continuous"/>
      <w:pgSz w:w="11900" w:h="16840"/>
      <w:pgMar w:top="1600" w:right="1280" w:bottom="280" w:left="12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0866072"/>
    <w:rsid w:val="5B0B5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2019-10-23T03:35:00Z</dcterms:created>
  <dc:creator>Administrator</dc:creator>
  <cp:lastModifiedBy>水远山长</cp:lastModifiedBy>
  <dcterms:modified xsi:type="dcterms:W3CDTF">2019-10-23T03:53:11Z</dcterms:modified>
  <dc:title>重大行政执法决定法制审核事项清单（2019版）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2019-09-24T00:00:00Z</vt:filetime>
  </property>
  <property fmtid="{D5CDD505-2E9C-101B-9397-08002B2CF9AE}" pid="5" name="KSOProductBuildVer">
    <vt:lpwstr>2052-11.1.0.9145</vt:lpwstr>
  </property>
</Properties>
</file>